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59865" w14:textId="750EC10C" w:rsidR="005269BE" w:rsidRDefault="00386C8E" w:rsidP="00386C8E">
      <w:pPr>
        <w:rPr>
          <w:rFonts w:ascii="Arial Narrow" w:hAnsi="Arial Narrow"/>
          <w:sz w:val="20"/>
          <w:szCs w:val="20"/>
        </w:rPr>
      </w:pPr>
      <w:r w:rsidRPr="001C166D">
        <w:rPr>
          <w:rFonts w:ascii="Arial Narrow" w:hAnsi="Arial Narrow"/>
          <w:sz w:val="20"/>
          <w:szCs w:val="20"/>
        </w:rPr>
        <w:br w:type="textWrapping" w:clear="all"/>
      </w:r>
      <w:bookmarkStart w:id="0" w:name="_MON_1711181796"/>
      <w:bookmarkEnd w:id="0"/>
      <w:r w:rsidR="00162C7D" w:rsidRPr="001C166D">
        <w:rPr>
          <w:rFonts w:ascii="Arial Narrow" w:hAnsi="Arial Narrow"/>
          <w:sz w:val="20"/>
          <w:szCs w:val="20"/>
        </w:rPr>
        <w:object w:dxaOrig="13767" w:dyaOrig="17302" w14:anchorId="761AC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624.85pt" o:ole="">
            <v:imagedata r:id="rId8" o:title=""/>
          </v:shape>
          <o:OLEObject Type="Embed" ProgID="Excel.Sheet.12" ShapeID="_x0000_i1025" DrawAspect="Content" ObjectID="_1798273875" r:id="rId9"/>
        </w:object>
      </w:r>
    </w:p>
    <w:p w14:paraId="424398B0" w14:textId="77777777" w:rsidR="00250F3D" w:rsidRDefault="00250F3D" w:rsidP="00386C8E">
      <w:pPr>
        <w:rPr>
          <w:rFonts w:ascii="Arial Narrow" w:hAnsi="Arial Narrow"/>
          <w:sz w:val="20"/>
          <w:szCs w:val="20"/>
        </w:rPr>
      </w:pPr>
    </w:p>
    <w:p w14:paraId="364567F6" w14:textId="77777777" w:rsidR="00250F3D" w:rsidRPr="001C166D" w:rsidRDefault="00250F3D" w:rsidP="00386C8E">
      <w:pPr>
        <w:rPr>
          <w:rFonts w:ascii="Arial Narrow" w:hAnsi="Arial Narrow"/>
          <w:sz w:val="20"/>
          <w:szCs w:val="20"/>
        </w:rPr>
      </w:pPr>
    </w:p>
    <w:bookmarkStart w:id="1" w:name="_MON_1711362565"/>
    <w:bookmarkEnd w:id="1"/>
    <w:p w14:paraId="1FB221E9" w14:textId="3D9407B0" w:rsidR="00372F40" w:rsidRPr="001C166D" w:rsidRDefault="00162C7D" w:rsidP="002610B1">
      <w:pPr>
        <w:rPr>
          <w:rFonts w:ascii="Arial Narrow" w:hAnsi="Arial Narrow"/>
          <w:sz w:val="20"/>
          <w:szCs w:val="20"/>
        </w:rPr>
      </w:pPr>
      <w:r w:rsidRPr="001C166D">
        <w:rPr>
          <w:rFonts w:ascii="Arial Narrow" w:hAnsi="Arial Narrow"/>
          <w:sz w:val="20"/>
          <w:szCs w:val="20"/>
        </w:rPr>
        <w:object w:dxaOrig="18947" w:dyaOrig="20" w14:anchorId="7B47961B">
          <v:shape id="_x0000_i1026" type="#_x0000_t75" style="width:524.65pt;height:.65pt" o:ole="">
            <v:imagedata r:id="rId10" o:title=""/>
          </v:shape>
          <o:OLEObject Type="Embed" ProgID="Excel.Sheet.12" ShapeID="_x0000_i1026" DrawAspect="Content" ObjectID="_1798273876" r:id="rId11"/>
        </w:object>
      </w:r>
      <w:r w:rsidR="000B54AD" w:rsidRPr="001C166D">
        <w:rPr>
          <w:rFonts w:ascii="Arial Narrow" w:hAnsi="Arial Narrow"/>
          <w:sz w:val="20"/>
          <w:szCs w:val="20"/>
        </w:rPr>
        <w:br w:type="textWrapping" w:clear="all"/>
      </w:r>
    </w:p>
    <w:p w14:paraId="0FCB9D72" w14:textId="77777777" w:rsidR="00E32708" w:rsidRPr="001C166D" w:rsidRDefault="00DE2F50" w:rsidP="00927BA4">
      <w:pPr>
        <w:tabs>
          <w:tab w:val="left" w:pos="2430"/>
        </w:tabs>
        <w:rPr>
          <w:rFonts w:ascii="Arial Narrow" w:hAnsi="Arial Narrow"/>
          <w:sz w:val="20"/>
          <w:szCs w:val="20"/>
        </w:rPr>
      </w:pPr>
      <w:r w:rsidRPr="001C166D">
        <w:rPr>
          <w:rFonts w:ascii="Arial Narrow" w:hAnsi="Arial Narrow"/>
          <w:sz w:val="20"/>
          <w:szCs w:val="20"/>
        </w:rPr>
        <w:br w:type="textWrapping" w:clear="all"/>
      </w:r>
    </w:p>
    <w:bookmarkStart w:id="2" w:name="_MON_1797480242"/>
    <w:bookmarkEnd w:id="2"/>
    <w:p w14:paraId="1163E1ED" w14:textId="707A4BE7" w:rsidR="00217C35" w:rsidRPr="001C166D" w:rsidRDefault="008678FC" w:rsidP="00927BA4">
      <w:pPr>
        <w:tabs>
          <w:tab w:val="left" w:pos="2430"/>
        </w:tabs>
        <w:rPr>
          <w:rFonts w:ascii="Arial Narrow" w:hAnsi="Arial Narrow"/>
          <w:sz w:val="20"/>
          <w:szCs w:val="20"/>
        </w:rPr>
      </w:pPr>
      <w:r w:rsidRPr="001C166D">
        <w:rPr>
          <w:rFonts w:ascii="Arial Narrow" w:hAnsi="Arial Narrow"/>
          <w:sz w:val="20"/>
          <w:szCs w:val="20"/>
        </w:rPr>
        <w:object w:dxaOrig="18947" w:dyaOrig="14567" w14:anchorId="46150116">
          <v:shape id="_x0000_i1027" type="#_x0000_t75" style="width:497.1pt;height:498.35pt" o:ole="">
            <v:imagedata r:id="rId12" o:title=""/>
          </v:shape>
          <o:OLEObject Type="Embed" ProgID="Excel.Sheet.12" ShapeID="_x0000_i1027" DrawAspect="Content" ObjectID="_1798273877" r:id="rId13"/>
        </w:object>
      </w:r>
    </w:p>
    <w:p w14:paraId="3FDF0DD3" w14:textId="476DB5AE" w:rsidR="008678FC" w:rsidRDefault="008678FC" w:rsidP="00927BA4">
      <w:pPr>
        <w:tabs>
          <w:tab w:val="left" w:pos="2430"/>
        </w:tabs>
        <w:rPr>
          <w:rFonts w:ascii="Arial Narrow" w:hAnsi="Arial Narrow"/>
          <w:sz w:val="20"/>
          <w:szCs w:val="20"/>
        </w:rPr>
      </w:pPr>
    </w:p>
    <w:p w14:paraId="56DF9D31" w14:textId="0636D53F" w:rsidR="00217C35" w:rsidRPr="008678FC" w:rsidRDefault="008678FC" w:rsidP="008678FC">
      <w:pPr>
        <w:tabs>
          <w:tab w:val="left" w:pos="3780"/>
        </w:tabs>
        <w:rPr>
          <w:rFonts w:ascii="Arial Narrow" w:hAnsi="Arial Narrow"/>
          <w:sz w:val="20"/>
          <w:szCs w:val="20"/>
        </w:rPr>
      </w:pPr>
      <w:r>
        <w:rPr>
          <w:rFonts w:ascii="Arial Narrow" w:hAnsi="Arial Narrow"/>
          <w:sz w:val="20"/>
          <w:szCs w:val="20"/>
        </w:rPr>
        <w:tab/>
      </w:r>
    </w:p>
    <w:bookmarkStart w:id="3" w:name="_MON_1711370120"/>
    <w:bookmarkEnd w:id="3"/>
    <w:p w14:paraId="6B22317D" w14:textId="6C638C72" w:rsidR="00217C35" w:rsidRPr="001C166D" w:rsidRDefault="0028666A" w:rsidP="00D804B8">
      <w:pPr>
        <w:tabs>
          <w:tab w:val="left" w:pos="2430"/>
        </w:tabs>
        <w:jc w:val="center"/>
        <w:rPr>
          <w:rFonts w:ascii="Arial Narrow" w:hAnsi="Arial Narrow"/>
          <w:sz w:val="20"/>
          <w:szCs w:val="20"/>
        </w:rPr>
      </w:pPr>
      <w:r w:rsidRPr="001C166D">
        <w:rPr>
          <w:rFonts w:ascii="Arial Narrow" w:hAnsi="Arial Narrow"/>
          <w:sz w:val="20"/>
          <w:szCs w:val="20"/>
        </w:rPr>
        <w:object w:dxaOrig="13482" w:dyaOrig="16550" w14:anchorId="045677BB">
          <v:shape id="_x0000_i1028" type="#_x0000_t75" style="width:493.35pt;height:682.45pt" o:ole="">
            <v:imagedata r:id="rId14" o:title=""/>
          </v:shape>
          <o:OLEObject Type="Embed" ProgID="Excel.Sheet.12" ShapeID="_x0000_i1028" DrawAspect="Content" ObjectID="_1798273878" r:id="rId15"/>
        </w:object>
      </w:r>
    </w:p>
    <w:p w14:paraId="19D18073" w14:textId="77777777" w:rsidR="00217C35" w:rsidRDefault="00217C35" w:rsidP="00927BA4">
      <w:pPr>
        <w:tabs>
          <w:tab w:val="left" w:pos="2430"/>
        </w:tabs>
        <w:rPr>
          <w:rFonts w:ascii="Arial Narrow" w:hAnsi="Arial Narrow"/>
          <w:sz w:val="20"/>
          <w:szCs w:val="20"/>
        </w:rPr>
      </w:pPr>
    </w:p>
    <w:bookmarkStart w:id="4" w:name="_MON_1742626689"/>
    <w:bookmarkEnd w:id="4"/>
    <w:p w14:paraId="15396EF5" w14:textId="68F4CB75" w:rsidR="00217C35" w:rsidRPr="001C166D" w:rsidRDefault="003F0EA2" w:rsidP="00927BA4">
      <w:pPr>
        <w:tabs>
          <w:tab w:val="left" w:pos="2430"/>
        </w:tabs>
        <w:rPr>
          <w:rFonts w:ascii="Arial Narrow" w:hAnsi="Arial Narrow"/>
          <w:sz w:val="20"/>
          <w:szCs w:val="20"/>
        </w:rPr>
      </w:pPr>
      <w:r w:rsidRPr="001C166D">
        <w:rPr>
          <w:rFonts w:ascii="Arial Narrow" w:hAnsi="Arial Narrow"/>
          <w:sz w:val="20"/>
          <w:szCs w:val="20"/>
        </w:rPr>
        <w:object w:dxaOrig="15779" w:dyaOrig="8955" w14:anchorId="043C0665">
          <v:shape id="_x0000_i1029" type="#_x0000_t75" style="width:503.35pt;height:400.05pt" o:ole="">
            <v:imagedata r:id="rId16" o:title=""/>
          </v:shape>
          <o:OLEObject Type="Embed" ProgID="Excel.Sheet.12" ShapeID="_x0000_i1029" DrawAspect="Content" ObjectID="_1798273879" r:id="rId17"/>
        </w:object>
      </w:r>
    </w:p>
    <w:p w14:paraId="576262CD" w14:textId="77777777" w:rsidR="00217C35" w:rsidRPr="001C166D" w:rsidRDefault="00217C35" w:rsidP="00927BA4">
      <w:pPr>
        <w:tabs>
          <w:tab w:val="left" w:pos="2430"/>
        </w:tabs>
        <w:rPr>
          <w:rFonts w:ascii="Arial Narrow" w:hAnsi="Arial Narrow"/>
          <w:sz w:val="20"/>
          <w:szCs w:val="20"/>
        </w:rPr>
      </w:pPr>
    </w:p>
    <w:p w14:paraId="74753C58" w14:textId="77777777" w:rsidR="00217C35" w:rsidRPr="001C166D" w:rsidRDefault="00217C35" w:rsidP="00927BA4">
      <w:pPr>
        <w:tabs>
          <w:tab w:val="left" w:pos="2430"/>
        </w:tabs>
        <w:rPr>
          <w:rFonts w:ascii="Arial Narrow" w:hAnsi="Arial Narrow"/>
          <w:sz w:val="20"/>
          <w:szCs w:val="20"/>
        </w:rPr>
      </w:pPr>
    </w:p>
    <w:p w14:paraId="5098EF0F" w14:textId="77777777" w:rsidR="00217C35" w:rsidRPr="001C166D" w:rsidRDefault="00217C35" w:rsidP="00927BA4">
      <w:pPr>
        <w:tabs>
          <w:tab w:val="left" w:pos="2430"/>
        </w:tabs>
        <w:rPr>
          <w:rFonts w:ascii="Arial Narrow" w:hAnsi="Arial Narrow"/>
          <w:sz w:val="20"/>
          <w:szCs w:val="20"/>
        </w:rPr>
      </w:pPr>
    </w:p>
    <w:p w14:paraId="1617EC4B" w14:textId="77777777" w:rsidR="00217C35" w:rsidRPr="001C166D" w:rsidRDefault="00217C35" w:rsidP="00927BA4">
      <w:pPr>
        <w:tabs>
          <w:tab w:val="left" w:pos="2430"/>
        </w:tabs>
        <w:rPr>
          <w:rFonts w:ascii="Arial Narrow" w:hAnsi="Arial Narrow"/>
          <w:sz w:val="20"/>
          <w:szCs w:val="20"/>
        </w:rPr>
      </w:pPr>
    </w:p>
    <w:p w14:paraId="2ED0A48E" w14:textId="77777777" w:rsidR="00217C35" w:rsidRPr="001C166D" w:rsidRDefault="00217C35" w:rsidP="00927BA4">
      <w:pPr>
        <w:tabs>
          <w:tab w:val="left" w:pos="2430"/>
        </w:tabs>
        <w:rPr>
          <w:rFonts w:ascii="Arial Narrow" w:hAnsi="Arial Narrow"/>
          <w:sz w:val="20"/>
          <w:szCs w:val="20"/>
        </w:rPr>
      </w:pPr>
    </w:p>
    <w:p w14:paraId="1545B4FA" w14:textId="77777777" w:rsidR="00217C35" w:rsidRPr="001C166D" w:rsidRDefault="00217C35" w:rsidP="00927BA4">
      <w:pPr>
        <w:tabs>
          <w:tab w:val="left" w:pos="2430"/>
        </w:tabs>
        <w:rPr>
          <w:rFonts w:ascii="Arial Narrow" w:hAnsi="Arial Narrow"/>
          <w:sz w:val="20"/>
          <w:szCs w:val="20"/>
        </w:rPr>
      </w:pPr>
    </w:p>
    <w:p w14:paraId="2E3CA90C" w14:textId="77777777" w:rsidR="00217C35" w:rsidRPr="001C166D" w:rsidRDefault="00217C35" w:rsidP="00927BA4">
      <w:pPr>
        <w:tabs>
          <w:tab w:val="left" w:pos="2430"/>
        </w:tabs>
        <w:rPr>
          <w:rFonts w:ascii="Arial Narrow" w:hAnsi="Arial Narrow"/>
          <w:sz w:val="20"/>
          <w:szCs w:val="20"/>
        </w:rPr>
      </w:pPr>
    </w:p>
    <w:p w14:paraId="682DFD1C" w14:textId="77777777" w:rsidR="00217C35" w:rsidRPr="001C166D" w:rsidRDefault="00217C35" w:rsidP="00927BA4">
      <w:pPr>
        <w:tabs>
          <w:tab w:val="left" w:pos="2430"/>
        </w:tabs>
        <w:rPr>
          <w:rFonts w:ascii="Arial Narrow" w:hAnsi="Arial Narrow"/>
          <w:sz w:val="20"/>
          <w:szCs w:val="20"/>
        </w:rPr>
      </w:pPr>
    </w:p>
    <w:p w14:paraId="47540D83" w14:textId="77777777" w:rsidR="00217C35" w:rsidRDefault="00217C35" w:rsidP="00927BA4">
      <w:pPr>
        <w:tabs>
          <w:tab w:val="left" w:pos="2430"/>
        </w:tabs>
        <w:rPr>
          <w:rFonts w:ascii="Arial Narrow" w:hAnsi="Arial Narrow"/>
          <w:sz w:val="20"/>
          <w:szCs w:val="20"/>
        </w:rPr>
      </w:pPr>
    </w:p>
    <w:p w14:paraId="7E973B78" w14:textId="77777777" w:rsidR="004B48A0" w:rsidRDefault="004B48A0" w:rsidP="00927BA4">
      <w:pPr>
        <w:tabs>
          <w:tab w:val="left" w:pos="2430"/>
        </w:tabs>
        <w:rPr>
          <w:rFonts w:ascii="Arial Narrow" w:hAnsi="Arial Narrow"/>
          <w:sz w:val="20"/>
          <w:szCs w:val="20"/>
        </w:rPr>
      </w:pPr>
    </w:p>
    <w:p w14:paraId="0AD1657B" w14:textId="77777777" w:rsidR="004B48A0" w:rsidRPr="001C166D" w:rsidRDefault="004B48A0" w:rsidP="00927BA4">
      <w:pPr>
        <w:tabs>
          <w:tab w:val="left" w:pos="2430"/>
        </w:tabs>
        <w:rPr>
          <w:rFonts w:ascii="Arial Narrow" w:hAnsi="Arial Narrow"/>
          <w:sz w:val="20"/>
          <w:szCs w:val="20"/>
        </w:rPr>
      </w:pPr>
    </w:p>
    <w:bookmarkStart w:id="5" w:name="_MON_1742627095"/>
    <w:bookmarkEnd w:id="5"/>
    <w:p w14:paraId="1E2ECEF7" w14:textId="4E0436D3" w:rsidR="00217C35" w:rsidRPr="001C166D" w:rsidRDefault="00ED6E0F" w:rsidP="00927BA4">
      <w:pPr>
        <w:tabs>
          <w:tab w:val="left" w:pos="2430"/>
        </w:tabs>
        <w:rPr>
          <w:rFonts w:ascii="Arial Narrow" w:hAnsi="Arial Narrow"/>
          <w:sz w:val="20"/>
          <w:szCs w:val="20"/>
        </w:rPr>
      </w:pPr>
      <w:r w:rsidRPr="001C166D">
        <w:rPr>
          <w:rFonts w:ascii="Arial Narrow" w:hAnsi="Arial Narrow"/>
          <w:sz w:val="20"/>
          <w:szCs w:val="20"/>
        </w:rPr>
        <w:object w:dxaOrig="14162" w:dyaOrig="11842" w14:anchorId="0DCE12C8">
          <v:shape id="_x0000_i1041" type="#_x0000_t75" style="width:466.45pt;height:447.65pt" o:ole="">
            <v:imagedata r:id="rId18" o:title=""/>
          </v:shape>
          <o:OLEObject Type="Embed" ProgID="Excel.Sheet.12" ShapeID="_x0000_i1041" DrawAspect="Content" ObjectID="_1798273880" r:id="rId19"/>
        </w:object>
      </w:r>
    </w:p>
    <w:p w14:paraId="04C6A4D0" w14:textId="77777777" w:rsidR="00217C35" w:rsidRPr="001C166D" w:rsidRDefault="00217C35" w:rsidP="00CB0690">
      <w:pPr>
        <w:tabs>
          <w:tab w:val="left" w:pos="2430"/>
        </w:tabs>
        <w:jc w:val="center"/>
        <w:rPr>
          <w:rFonts w:ascii="Arial Narrow" w:hAnsi="Arial Narrow"/>
          <w:sz w:val="20"/>
          <w:szCs w:val="20"/>
        </w:rPr>
      </w:pPr>
    </w:p>
    <w:p w14:paraId="53AD7330" w14:textId="77777777" w:rsidR="00217C35" w:rsidRPr="001C166D" w:rsidRDefault="00217C35" w:rsidP="00DD47AF">
      <w:pPr>
        <w:tabs>
          <w:tab w:val="left" w:pos="2430"/>
        </w:tabs>
        <w:jc w:val="center"/>
        <w:rPr>
          <w:rFonts w:ascii="Arial Narrow" w:hAnsi="Arial Narrow"/>
          <w:sz w:val="20"/>
          <w:szCs w:val="20"/>
        </w:rPr>
      </w:pPr>
    </w:p>
    <w:p w14:paraId="4028D80C" w14:textId="77777777" w:rsidR="005C162E" w:rsidRPr="001C166D" w:rsidRDefault="005C162E" w:rsidP="00DD47AF">
      <w:pPr>
        <w:tabs>
          <w:tab w:val="left" w:pos="2430"/>
        </w:tabs>
        <w:jc w:val="center"/>
        <w:rPr>
          <w:rFonts w:ascii="Arial Narrow" w:hAnsi="Arial Narrow"/>
          <w:sz w:val="20"/>
          <w:szCs w:val="20"/>
        </w:rPr>
      </w:pPr>
    </w:p>
    <w:p w14:paraId="79F51581" w14:textId="77777777" w:rsidR="005C162E" w:rsidRPr="001C166D" w:rsidRDefault="005C162E" w:rsidP="00DD47AF">
      <w:pPr>
        <w:tabs>
          <w:tab w:val="left" w:pos="2430"/>
        </w:tabs>
        <w:jc w:val="center"/>
        <w:rPr>
          <w:rFonts w:ascii="Arial Narrow" w:hAnsi="Arial Narrow"/>
          <w:sz w:val="20"/>
          <w:szCs w:val="20"/>
        </w:rPr>
      </w:pPr>
    </w:p>
    <w:p w14:paraId="4A46EB33" w14:textId="77777777" w:rsidR="005C162E" w:rsidRPr="001C166D" w:rsidRDefault="005C162E" w:rsidP="00DD47AF">
      <w:pPr>
        <w:tabs>
          <w:tab w:val="left" w:pos="2430"/>
        </w:tabs>
        <w:jc w:val="center"/>
        <w:rPr>
          <w:rFonts w:ascii="Arial Narrow" w:hAnsi="Arial Narrow"/>
          <w:sz w:val="20"/>
          <w:szCs w:val="20"/>
        </w:rPr>
      </w:pPr>
    </w:p>
    <w:p w14:paraId="1DB9EEC1" w14:textId="77777777" w:rsidR="005C162E" w:rsidRPr="001C166D" w:rsidRDefault="005C162E" w:rsidP="00DD47AF">
      <w:pPr>
        <w:tabs>
          <w:tab w:val="left" w:pos="2430"/>
        </w:tabs>
        <w:jc w:val="center"/>
        <w:rPr>
          <w:rFonts w:ascii="Arial Narrow" w:hAnsi="Arial Narrow"/>
          <w:sz w:val="20"/>
          <w:szCs w:val="20"/>
        </w:rPr>
      </w:pPr>
    </w:p>
    <w:p w14:paraId="010912D2" w14:textId="77777777" w:rsidR="00217C35" w:rsidRPr="001C166D" w:rsidRDefault="00217C35" w:rsidP="00927BA4">
      <w:pPr>
        <w:tabs>
          <w:tab w:val="left" w:pos="2430"/>
        </w:tabs>
        <w:rPr>
          <w:rFonts w:ascii="Arial Narrow" w:hAnsi="Arial Narrow"/>
          <w:sz w:val="20"/>
          <w:szCs w:val="20"/>
        </w:rPr>
      </w:pPr>
    </w:p>
    <w:p w14:paraId="5423B850" w14:textId="77777777" w:rsidR="00217C35" w:rsidRDefault="00217C35" w:rsidP="00927BA4">
      <w:pPr>
        <w:tabs>
          <w:tab w:val="left" w:pos="2430"/>
        </w:tabs>
        <w:rPr>
          <w:rFonts w:ascii="Arial Narrow" w:hAnsi="Arial Narrow"/>
          <w:sz w:val="20"/>
          <w:szCs w:val="20"/>
        </w:rPr>
      </w:pPr>
    </w:p>
    <w:p w14:paraId="7962AD7A" w14:textId="77777777" w:rsidR="00617EE3" w:rsidRPr="001C166D" w:rsidRDefault="00617EE3" w:rsidP="00927BA4">
      <w:pPr>
        <w:tabs>
          <w:tab w:val="left" w:pos="2430"/>
        </w:tabs>
        <w:rPr>
          <w:rFonts w:ascii="Arial Narrow" w:hAnsi="Arial Narrow"/>
          <w:sz w:val="20"/>
          <w:szCs w:val="20"/>
        </w:rPr>
      </w:pPr>
    </w:p>
    <w:p w14:paraId="59A61383" w14:textId="77777777" w:rsidR="00217C35" w:rsidRPr="001C166D" w:rsidRDefault="00217C35" w:rsidP="00927BA4">
      <w:pPr>
        <w:tabs>
          <w:tab w:val="left" w:pos="2430"/>
        </w:tabs>
        <w:rPr>
          <w:rFonts w:ascii="Arial Narrow" w:hAnsi="Arial Narrow"/>
          <w:sz w:val="20"/>
          <w:szCs w:val="20"/>
        </w:rPr>
      </w:pPr>
    </w:p>
    <w:bookmarkStart w:id="6" w:name="_MON_1742627327"/>
    <w:bookmarkEnd w:id="6"/>
    <w:p w14:paraId="492B666D" w14:textId="04984369" w:rsidR="00D9187E" w:rsidRDefault="000C5B7B" w:rsidP="00927BA4">
      <w:pPr>
        <w:tabs>
          <w:tab w:val="left" w:pos="2430"/>
        </w:tabs>
        <w:rPr>
          <w:rFonts w:ascii="Arial Narrow" w:hAnsi="Arial Narrow"/>
          <w:sz w:val="20"/>
          <w:szCs w:val="20"/>
        </w:rPr>
      </w:pPr>
      <w:r w:rsidRPr="001C166D">
        <w:rPr>
          <w:rFonts w:ascii="Arial Narrow" w:hAnsi="Arial Narrow"/>
          <w:sz w:val="20"/>
          <w:szCs w:val="20"/>
        </w:rPr>
        <w:object w:dxaOrig="16485" w:dyaOrig="16770" w14:anchorId="35B33E13">
          <v:shape id="_x0000_i1031" type="#_x0000_t75" style="width:487.1pt;height:632.95pt" o:ole="">
            <v:imagedata r:id="rId20" o:title=""/>
          </v:shape>
          <o:OLEObject Type="Embed" ProgID="Excel.Sheet.12" ShapeID="_x0000_i1031" DrawAspect="Content" ObjectID="_1798273881" r:id="rId21"/>
        </w:object>
      </w:r>
    </w:p>
    <w:p w14:paraId="49A79851" w14:textId="77777777" w:rsidR="0051711F" w:rsidRDefault="0051711F" w:rsidP="00927BA4">
      <w:pPr>
        <w:tabs>
          <w:tab w:val="left" w:pos="2430"/>
        </w:tabs>
        <w:rPr>
          <w:rFonts w:ascii="Arial Narrow" w:hAnsi="Arial Narrow"/>
          <w:sz w:val="20"/>
          <w:szCs w:val="20"/>
        </w:rPr>
      </w:pPr>
    </w:p>
    <w:bookmarkStart w:id="7" w:name="_MON_1711195966"/>
    <w:bookmarkEnd w:id="7"/>
    <w:p w14:paraId="21053B57" w14:textId="47B3BED0" w:rsidR="00217C35" w:rsidRDefault="0028666A" w:rsidP="00927BA4">
      <w:pPr>
        <w:tabs>
          <w:tab w:val="left" w:pos="2430"/>
        </w:tabs>
        <w:rPr>
          <w:rFonts w:ascii="Arial Narrow" w:hAnsi="Arial Narrow"/>
          <w:sz w:val="20"/>
          <w:szCs w:val="20"/>
        </w:rPr>
      </w:pPr>
      <w:r w:rsidRPr="001C166D">
        <w:rPr>
          <w:rFonts w:ascii="Arial Narrow" w:hAnsi="Arial Narrow"/>
          <w:sz w:val="20"/>
          <w:szCs w:val="20"/>
        </w:rPr>
        <w:object w:dxaOrig="12675" w:dyaOrig="17355" w14:anchorId="38613A51">
          <v:shape id="_x0000_i1032" type="#_x0000_t75" style="width:487.7pt;height:658pt" o:ole="">
            <v:imagedata r:id="rId22" o:title=""/>
          </v:shape>
          <o:OLEObject Type="Embed" ProgID="Excel.Sheet.12" ShapeID="_x0000_i1032" DrawAspect="Content" ObjectID="_1798273882" r:id="rId23"/>
        </w:object>
      </w:r>
    </w:p>
    <w:p w14:paraId="71ABE7F2" w14:textId="77777777" w:rsidR="0051711F" w:rsidRDefault="0051711F" w:rsidP="00927BA4">
      <w:pPr>
        <w:tabs>
          <w:tab w:val="left" w:pos="2430"/>
        </w:tabs>
        <w:rPr>
          <w:rFonts w:ascii="Arial Narrow" w:hAnsi="Arial Narrow"/>
          <w:sz w:val="20"/>
          <w:szCs w:val="20"/>
        </w:rPr>
      </w:pPr>
    </w:p>
    <w:p w14:paraId="4A98D16D" w14:textId="77777777" w:rsidR="0051711F" w:rsidRPr="001C166D" w:rsidRDefault="0051711F" w:rsidP="00927BA4">
      <w:pPr>
        <w:tabs>
          <w:tab w:val="left" w:pos="2430"/>
        </w:tabs>
        <w:rPr>
          <w:rFonts w:ascii="Arial Narrow" w:hAnsi="Arial Narrow"/>
          <w:sz w:val="20"/>
          <w:szCs w:val="20"/>
        </w:rPr>
      </w:pPr>
    </w:p>
    <w:p w14:paraId="7180C46A" w14:textId="77777777" w:rsidR="00994430" w:rsidRDefault="00994430" w:rsidP="0051711F">
      <w:pPr>
        <w:rPr>
          <w:rFonts w:ascii="Arial Narrow" w:hAnsi="Arial Narrow" w:cs="Courier New"/>
          <w:b/>
          <w:sz w:val="20"/>
          <w:szCs w:val="20"/>
        </w:rPr>
      </w:pPr>
    </w:p>
    <w:p w14:paraId="0F1AACDD" w14:textId="77777777" w:rsidR="0051711F" w:rsidRPr="00D608E1" w:rsidRDefault="0051711F" w:rsidP="0051711F">
      <w:pPr>
        <w:jc w:val="center"/>
        <w:rPr>
          <w:rFonts w:ascii="Arial Narrow" w:hAnsi="Arial Narrow" w:cs="Courier New"/>
          <w:b/>
          <w:sz w:val="20"/>
          <w:szCs w:val="20"/>
        </w:rPr>
      </w:pPr>
      <w:r w:rsidRPr="00D608E1">
        <w:rPr>
          <w:rFonts w:ascii="Arial Narrow" w:hAnsi="Arial Narrow" w:cs="Courier New"/>
          <w:b/>
          <w:sz w:val="20"/>
          <w:szCs w:val="20"/>
        </w:rPr>
        <w:t>NOTAS A LOS ESTADOS FINANCIEROS</w:t>
      </w:r>
    </w:p>
    <w:p w14:paraId="0D664EAA" w14:textId="77777777" w:rsidR="0051711F" w:rsidRPr="00D608E1" w:rsidRDefault="0051711F" w:rsidP="0051711F">
      <w:pPr>
        <w:pStyle w:val="Texto"/>
        <w:spacing w:after="0" w:line="240" w:lineRule="exact"/>
        <w:jc w:val="center"/>
        <w:rPr>
          <w:rFonts w:ascii="Arial Narrow" w:hAnsi="Arial Narrow" w:cs="Courier New"/>
          <w:sz w:val="20"/>
        </w:rPr>
      </w:pPr>
      <w:r w:rsidRPr="00D608E1">
        <w:rPr>
          <w:rFonts w:ascii="Arial Narrow" w:hAnsi="Arial Narrow" w:cs="Courier New"/>
          <w:b/>
          <w:sz w:val="20"/>
        </w:rPr>
        <w:t>a) NOTAS DE DESGLOSE</w:t>
      </w:r>
    </w:p>
    <w:p w14:paraId="28E481F6" w14:textId="77777777" w:rsidR="0051711F" w:rsidRPr="00D608E1" w:rsidRDefault="0051711F" w:rsidP="0051711F">
      <w:pPr>
        <w:pStyle w:val="Texto"/>
        <w:spacing w:after="0" w:line="240" w:lineRule="exact"/>
        <w:rPr>
          <w:rFonts w:ascii="Arial Narrow" w:hAnsi="Arial Narrow" w:cs="Courier New"/>
          <w:sz w:val="20"/>
          <w:lang w:val="es-MX"/>
        </w:rPr>
      </w:pPr>
    </w:p>
    <w:p w14:paraId="615A88AA" w14:textId="77777777" w:rsidR="0051711F" w:rsidRPr="00D608E1" w:rsidRDefault="0051711F" w:rsidP="0051711F">
      <w:pPr>
        <w:pStyle w:val="INCISO"/>
        <w:spacing w:after="0" w:line="240" w:lineRule="exact"/>
        <w:ind w:left="648"/>
        <w:rPr>
          <w:rFonts w:ascii="Arial Narrow" w:hAnsi="Arial Narrow" w:cs="Courier New"/>
          <w:b/>
          <w:smallCaps/>
          <w:sz w:val="20"/>
          <w:szCs w:val="20"/>
        </w:rPr>
      </w:pPr>
      <w:r w:rsidRPr="00D608E1">
        <w:rPr>
          <w:rFonts w:ascii="Arial Narrow" w:hAnsi="Arial Narrow" w:cs="Courier New"/>
          <w:b/>
          <w:smallCaps/>
          <w:sz w:val="20"/>
          <w:szCs w:val="20"/>
        </w:rPr>
        <w:t>I)</w:t>
      </w:r>
      <w:r w:rsidRPr="00D608E1">
        <w:rPr>
          <w:rFonts w:ascii="Arial Narrow" w:hAnsi="Arial Narrow" w:cs="Courier New"/>
          <w:b/>
          <w:smallCaps/>
          <w:sz w:val="20"/>
          <w:szCs w:val="20"/>
        </w:rPr>
        <w:tab/>
        <w:t>Notas al Estado de Situación Financiera</w:t>
      </w:r>
    </w:p>
    <w:p w14:paraId="6939DAD7" w14:textId="77777777" w:rsidR="0051711F" w:rsidRPr="00D608E1" w:rsidRDefault="0051711F" w:rsidP="0051711F">
      <w:pPr>
        <w:pStyle w:val="Texto"/>
        <w:spacing w:after="0" w:line="240" w:lineRule="exact"/>
        <w:rPr>
          <w:rFonts w:ascii="Arial Narrow" w:hAnsi="Arial Narrow" w:cs="Courier New"/>
          <w:b/>
          <w:sz w:val="20"/>
          <w:lang w:val="es-MX"/>
        </w:rPr>
      </w:pPr>
    </w:p>
    <w:p w14:paraId="6B8D5853" w14:textId="77777777" w:rsidR="0051711F" w:rsidRPr="00D608E1" w:rsidRDefault="0051711F" w:rsidP="0051711F">
      <w:pPr>
        <w:pStyle w:val="Texto"/>
        <w:spacing w:after="0" w:line="240" w:lineRule="exact"/>
        <w:rPr>
          <w:rFonts w:ascii="Arial Narrow" w:hAnsi="Arial Narrow" w:cs="Courier New"/>
          <w:b/>
          <w:sz w:val="20"/>
          <w:lang w:val="es-MX"/>
        </w:rPr>
      </w:pPr>
      <w:r w:rsidRPr="00D608E1">
        <w:rPr>
          <w:rFonts w:ascii="Arial Narrow" w:hAnsi="Arial Narrow" w:cs="Courier New"/>
          <w:b/>
          <w:sz w:val="20"/>
          <w:lang w:val="es-MX"/>
        </w:rPr>
        <w:t>Activo</w:t>
      </w:r>
    </w:p>
    <w:p w14:paraId="28824969" w14:textId="77777777" w:rsidR="0051711F" w:rsidRPr="00D608E1" w:rsidRDefault="0051711F" w:rsidP="0051711F">
      <w:pPr>
        <w:pStyle w:val="Texto"/>
        <w:spacing w:after="0" w:line="240" w:lineRule="exact"/>
        <w:rPr>
          <w:rFonts w:ascii="Arial Narrow" w:hAnsi="Arial Narrow" w:cs="Courier New"/>
          <w:b/>
          <w:sz w:val="20"/>
          <w:lang w:val="es-MX"/>
        </w:rPr>
      </w:pPr>
    </w:p>
    <w:p w14:paraId="2947124B" w14:textId="77777777" w:rsidR="0051711F" w:rsidRPr="00D608E1" w:rsidRDefault="0051711F" w:rsidP="0051711F">
      <w:pPr>
        <w:pStyle w:val="Texto"/>
        <w:spacing w:after="0" w:line="240" w:lineRule="exact"/>
        <w:rPr>
          <w:rFonts w:ascii="Arial Narrow" w:hAnsi="Arial Narrow" w:cs="Courier New"/>
          <w:b/>
          <w:sz w:val="20"/>
          <w:lang w:val="es-MX"/>
        </w:rPr>
      </w:pPr>
      <w:r w:rsidRPr="00D608E1">
        <w:rPr>
          <w:rFonts w:ascii="Arial Narrow" w:hAnsi="Arial Narrow" w:cs="Courier New"/>
          <w:b/>
          <w:sz w:val="20"/>
          <w:lang w:val="es-MX"/>
        </w:rPr>
        <w:t>1. Efectivo y Equivalentes</w:t>
      </w:r>
    </w:p>
    <w:p w14:paraId="26959639" w14:textId="231D5AAF" w:rsidR="0051711F" w:rsidRPr="00D608E1" w:rsidRDefault="0051711F" w:rsidP="0051711F">
      <w:pPr>
        <w:pStyle w:val="ROMANOS"/>
        <w:spacing w:after="0" w:line="240" w:lineRule="exact"/>
        <w:rPr>
          <w:rFonts w:ascii="Arial Narrow" w:hAnsi="Arial Narrow" w:cs="Courier New"/>
          <w:sz w:val="20"/>
          <w:szCs w:val="20"/>
          <w:lang w:val="es-MX"/>
        </w:rPr>
      </w:pPr>
      <w:r w:rsidRPr="00D608E1">
        <w:rPr>
          <w:rFonts w:ascii="Arial Narrow" w:hAnsi="Arial Narrow" w:cs="Courier New"/>
          <w:sz w:val="20"/>
          <w:szCs w:val="20"/>
          <w:lang w:val="es-MX"/>
        </w:rPr>
        <w:tab/>
      </w:r>
      <w:r w:rsidRPr="00662986">
        <w:rPr>
          <w:rFonts w:ascii="Arial Narrow" w:hAnsi="Arial Narrow" w:cs="Courier New"/>
          <w:sz w:val="20"/>
          <w:szCs w:val="20"/>
          <w:lang w:val="es-MX"/>
        </w:rPr>
        <w:t xml:space="preserve">El monto reflejado al mes de </w:t>
      </w:r>
      <w:r w:rsidR="008020AF" w:rsidRPr="00662986">
        <w:rPr>
          <w:rFonts w:ascii="Arial Narrow" w:hAnsi="Arial Narrow" w:cs="Courier New"/>
          <w:sz w:val="20"/>
          <w:szCs w:val="20"/>
          <w:lang w:val="es-MX"/>
        </w:rPr>
        <w:t>diciembre</w:t>
      </w:r>
      <w:r w:rsidRPr="00662986">
        <w:rPr>
          <w:rFonts w:ascii="Arial Narrow" w:hAnsi="Arial Narrow" w:cs="Courier New"/>
          <w:sz w:val="20"/>
          <w:szCs w:val="20"/>
          <w:lang w:val="es-MX"/>
        </w:rPr>
        <w:t xml:space="preserve"> es</w:t>
      </w:r>
      <w:r w:rsidRPr="00B52167">
        <w:rPr>
          <w:rFonts w:ascii="Arial Narrow" w:hAnsi="Arial Narrow" w:cs="Courier New"/>
          <w:sz w:val="20"/>
          <w:szCs w:val="20"/>
          <w:lang w:val="es-MX"/>
        </w:rPr>
        <w:t xml:space="preserve"> de $</w:t>
      </w:r>
      <w:r w:rsidR="008020AF">
        <w:rPr>
          <w:rFonts w:ascii="Arial Narrow" w:hAnsi="Arial Narrow" w:cs="Courier New"/>
          <w:sz w:val="20"/>
          <w:szCs w:val="20"/>
          <w:lang w:val="es-MX"/>
        </w:rPr>
        <w:t xml:space="preserve"> </w:t>
      </w:r>
      <w:r w:rsidR="00662986">
        <w:rPr>
          <w:rFonts w:ascii="Arial Narrow" w:hAnsi="Arial Narrow" w:cs="Courier New"/>
          <w:sz w:val="20"/>
          <w:szCs w:val="20"/>
          <w:lang w:val="es-MX"/>
        </w:rPr>
        <w:t>1,620,</w:t>
      </w:r>
      <w:r w:rsidR="008020AF">
        <w:rPr>
          <w:rFonts w:ascii="Arial Narrow" w:hAnsi="Arial Narrow" w:cs="Courier New"/>
          <w:sz w:val="20"/>
          <w:szCs w:val="20"/>
          <w:lang w:val="es-MX"/>
        </w:rPr>
        <w:t>225.82</w:t>
      </w:r>
      <w:r w:rsidRPr="00BD5185">
        <w:rPr>
          <w:rFonts w:ascii="Arial Narrow" w:hAnsi="Arial Narrow" w:cs="Courier New"/>
          <w:sz w:val="20"/>
          <w:szCs w:val="20"/>
          <w:lang w:val="es-MX"/>
        </w:rPr>
        <w:t xml:space="preserve"> pesos, saldo </w:t>
      </w:r>
      <w:r w:rsidRPr="00D608E1">
        <w:rPr>
          <w:rFonts w:ascii="Arial Narrow" w:hAnsi="Arial Narrow" w:cs="Courier New"/>
          <w:sz w:val="20"/>
          <w:szCs w:val="20"/>
          <w:lang w:val="es-MX"/>
        </w:rPr>
        <w:t>que corresponde a las cuentas de cheques a favor del Tribunal Electoral de Tlaxcala en Instituciones del Sistema Financiero.</w:t>
      </w:r>
    </w:p>
    <w:p w14:paraId="53B0CD6A" w14:textId="77777777" w:rsidR="0051711F" w:rsidRPr="00D608E1" w:rsidRDefault="0051711F" w:rsidP="0051711F">
      <w:pPr>
        <w:pStyle w:val="ROMANOS"/>
        <w:spacing w:after="0" w:line="240" w:lineRule="exact"/>
        <w:rPr>
          <w:rFonts w:ascii="Arial Narrow" w:hAnsi="Arial Narrow" w:cs="Courier New"/>
          <w:sz w:val="20"/>
          <w:szCs w:val="20"/>
          <w:lang w:val="es-MX"/>
        </w:rPr>
      </w:pPr>
    </w:p>
    <w:p w14:paraId="40C54B00" w14:textId="77777777" w:rsidR="0051711F" w:rsidRPr="00D608E1" w:rsidRDefault="0051711F" w:rsidP="0051711F">
      <w:pPr>
        <w:pStyle w:val="ROMANOS"/>
        <w:spacing w:after="0" w:line="240" w:lineRule="exact"/>
        <w:rPr>
          <w:rFonts w:ascii="Arial Narrow" w:hAnsi="Arial Narrow" w:cs="Courier New"/>
          <w:b/>
          <w:sz w:val="20"/>
          <w:szCs w:val="20"/>
          <w:lang w:val="es-MX"/>
        </w:rPr>
      </w:pPr>
      <w:r w:rsidRPr="00D608E1">
        <w:rPr>
          <w:rFonts w:ascii="Arial Narrow" w:hAnsi="Arial Narrow" w:cs="Courier New"/>
          <w:b/>
          <w:sz w:val="20"/>
          <w:szCs w:val="20"/>
          <w:lang w:val="es-MX"/>
        </w:rPr>
        <w:t>2.</w:t>
      </w:r>
      <w:r w:rsidRPr="00D608E1">
        <w:rPr>
          <w:rFonts w:ascii="Arial Narrow" w:hAnsi="Arial Narrow" w:cs="Courier New"/>
          <w:b/>
          <w:sz w:val="20"/>
          <w:szCs w:val="20"/>
          <w:lang w:val="es-MX"/>
        </w:rPr>
        <w:tab/>
        <w:t>Derechos a recibir Efectivo y Equivalentes.</w:t>
      </w:r>
    </w:p>
    <w:p w14:paraId="6BDB23A0" w14:textId="69577342" w:rsidR="0051711F" w:rsidRPr="00D608E1" w:rsidRDefault="0051711F" w:rsidP="0051711F">
      <w:pPr>
        <w:pStyle w:val="ROMANOS"/>
        <w:spacing w:after="0" w:line="240" w:lineRule="exact"/>
        <w:rPr>
          <w:rFonts w:ascii="Arial Narrow" w:hAnsi="Arial Narrow" w:cs="Courier New"/>
          <w:sz w:val="20"/>
          <w:szCs w:val="20"/>
          <w:lang w:val="es-MX"/>
        </w:rPr>
      </w:pPr>
      <w:r w:rsidRPr="00D608E1">
        <w:rPr>
          <w:rFonts w:ascii="Arial Narrow" w:hAnsi="Arial Narrow" w:cs="Courier New"/>
          <w:sz w:val="20"/>
          <w:szCs w:val="20"/>
          <w:lang w:val="es-MX"/>
        </w:rPr>
        <w:tab/>
        <w:t xml:space="preserve">Durante el </w:t>
      </w:r>
      <w:r w:rsidR="00C8433E">
        <w:rPr>
          <w:rFonts w:ascii="Arial Narrow" w:hAnsi="Arial Narrow" w:cs="Courier New"/>
          <w:sz w:val="20"/>
          <w:szCs w:val="20"/>
          <w:lang w:val="es-MX"/>
        </w:rPr>
        <w:t>cuarto</w:t>
      </w:r>
      <w:r w:rsidRPr="00D608E1">
        <w:rPr>
          <w:rFonts w:ascii="Arial Narrow" w:hAnsi="Arial Narrow" w:cs="Courier New"/>
          <w:sz w:val="20"/>
          <w:szCs w:val="20"/>
          <w:lang w:val="es-MX"/>
        </w:rPr>
        <w:t xml:space="preserve"> trimestre este rubro no presenta saldo.</w:t>
      </w:r>
    </w:p>
    <w:p w14:paraId="50F2AF27" w14:textId="77777777" w:rsidR="0051711F" w:rsidRPr="00D608E1" w:rsidRDefault="0051711F" w:rsidP="0051711F">
      <w:pPr>
        <w:pStyle w:val="ROMANOS"/>
        <w:spacing w:after="0" w:line="240" w:lineRule="exact"/>
        <w:rPr>
          <w:rFonts w:ascii="Arial Narrow" w:hAnsi="Arial Narrow" w:cs="Courier New"/>
          <w:sz w:val="20"/>
          <w:szCs w:val="20"/>
          <w:lang w:val="es-MX"/>
        </w:rPr>
      </w:pPr>
    </w:p>
    <w:p w14:paraId="09365917" w14:textId="77777777" w:rsidR="0051711F" w:rsidRPr="00D608E1" w:rsidRDefault="0051711F" w:rsidP="0051711F">
      <w:pPr>
        <w:pStyle w:val="ROMANOS"/>
        <w:spacing w:after="0" w:line="240" w:lineRule="exact"/>
        <w:rPr>
          <w:rFonts w:ascii="Arial Narrow" w:hAnsi="Arial Narrow" w:cs="Courier New"/>
          <w:b/>
          <w:sz w:val="20"/>
          <w:szCs w:val="20"/>
          <w:lang w:val="es-MX"/>
        </w:rPr>
      </w:pPr>
      <w:r w:rsidRPr="00D608E1">
        <w:rPr>
          <w:rFonts w:ascii="Arial Narrow" w:hAnsi="Arial Narrow" w:cs="Courier New"/>
          <w:b/>
          <w:sz w:val="20"/>
          <w:szCs w:val="20"/>
          <w:lang w:val="es-MX"/>
        </w:rPr>
        <w:t>3.</w:t>
      </w:r>
      <w:r w:rsidRPr="00D608E1">
        <w:rPr>
          <w:rFonts w:ascii="Arial Narrow" w:hAnsi="Arial Narrow" w:cs="Courier New"/>
          <w:b/>
          <w:sz w:val="20"/>
          <w:szCs w:val="20"/>
          <w:lang w:val="es-MX"/>
        </w:rPr>
        <w:tab/>
        <w:t>Derechos a recibir bienes o servicios</w:t>
      </w:r>
    </w:p>
    <w:p w14:paraId="05048CBE" w14:textId="45222AEB" w:rsidR="0051711F" w:rsidRPr="00D608E1" w:rsidRDefault="0051711F" w:rsidP="0051711F">
      <w:pPr>
        <w:pStyle w:val="ROMANOS"/>
        <w:spacing w:after="0" w:line="240" w:lineRule="exact"/>
        <w:rPr>
          <w:rFonts w:ascii="Arial Narrow" w:hAnsi="Arial Narrow" w:cs="Courier New"/>
          <w:sz w:val="20"/>
          <w:szCs w:val="20"/>
          <w:lang w:val="es-MX"/>
        </w:rPr>
      </w:pPr>
      <w:r w:rsidRPr="00D608E1">
        <w:rPr>
          <w:rFonts w:ascii="Arial Narrow" w:hAnsi="Arial Narrow" w:cs="Courier New"/>
          <w:sz w:val="20"/>
          <w:szCs w:val="20"/>
          <w:lang w:val="es-MX"/>
        </w:rPr>
        <w:tab/>
        <w:t xml:space="preserve">Al cierre del </w:t>
      </w:r>
      <w:r w:rsidR="008020AF">
        <w:rPr>
          <w:rFonts w:ascii="Arial Narrow" w:hAnsi="Arial Narrow" w:cs="Courier New"/>
          <w:sz w:val="20"/>
          <w:szCs w:val="20"/>
          <w:lang w:val="es-MX"/>
        </w:rPr>
        <w:t>cuarto</w:t>
      </w:r>
      <w:r w:rsidR="005F3EE3">
        <w:rPr>
          <w:rFonts w:ascii="Arial Narrow" w:hAnsi="Arial Narrow" w:cs="Courier New"/>
          <w:sz w:val="20"/>
          <w:szCs w:val="20"/>
          <w:lang w:val="es-MX"/>
        </w:rPr>
        <w:t xml:space="preserve"> </w:t>
      </w:r>
      <w:r w:rsidRPr="00D608E1">
        <w:rPr>
          <w:rFonts w:ascii="Arial Narrow" w:hAnsi="Arial Narrow" w:cs="Courier New"/>
          <w:sz w:val="20"/>
          <w:szCs w:val="20"/>
          <w:lang w:val="es-MX"/>
        </w:rPr>
        <w:t>trimestre del ejercicio 202</w:t>
      </w:r>
      <w:r>
        <w:rPr>
          <w:rFonts w:ascii="Arial Narrow" w:hAnsi="Arial Narrow" w:cs="Courier New"/>
          <w:sz w:val="20"/>
          <w:szCs w:val="20"/>
          <w:lang w:val="es-MX"/>
        </w:rPr>
        <w:t>4</w:t>
      </w:r>
      <w:r w:rsidRPr="00D608E1">
        <w:rPr>
          <w:rFonts w:ascii="Arial Narrow" w:hAnsi="Arial Narrow" w:cs="Courier New"/>
          <w:sz w:val="20"/>
          <w:szCs w:val="20"/>
          <w:lang w:val="es-MX"/>
        </w:rPr>
        <w:t xml:space="preserve"> este rubro no presenta saldo.</w:t>
      </w:r>
    </w:p>
    <w:p w14:paraId="1A981025" w14:textId="77777777" w:rsidR="0051711F" w:rsidRPr="00D608E1" w:rsidRDefault="0051711F" w:rsidP="0051711F">
      <w:pPr>
        <w:pStyle w:val="ROMANOS"/>
        <w:spacing w:after="0" w:line="240" w:lineRule="exact"/>
        <w:rPr>
          <w:rFonts w:ascii="Arial Narrow" w:hAnsi="Arial Narrow" w:cs="Courier New"/>
          <w:sz w:val="20"/>
          <w:szCs w:val="20"/>
          <w:lang w:val="es-MX"/>
        </w:rPr>
      </w:pPr>
    </w:p>
    <w:p w14:paraId="56B01AFB" w14:textId="77777777" w:rsidR="0051711F" w:rsidRPr="00D608E1" w:rsidRDefault="0051711F" w:rsidP="0051711F">
      <w:pPr>
        <w:pStyle w:val="ROMANOS"/>
        <w:spacing w:after="0" w:line="240" w:lineRule="exact"/>
        <w:rPr>
          <w:rFonts w:ascii="Arial Narrow" w:hAnsi="Arial Narrow" w:cs="Courier New"/>
          <w:b/>
          <w:sz w:val="20"/>
          <w:szCs w:val="20"/>
          <w:lang w:val="es-MX"/>
        </w:rPr>
      </w:pPr>
      <w:r w:rsidRPr="00D608E1">
        <w:rPr>
          <w:rFonts w:ascii="Arial Narrow" w:hAnsi="Arial Narrow" w:cs="Courier New"/>
          <w:b/>
          <w:sz w:val="20"/>
          <w:szCs w:val="20"/>
          <w:lang w:val="es-MX"/>
        </w:rPr>
        <w:t>4.</w:t>
      </w:r>
      <w:r w:rsidRPr="00D608E1">
        <w:rPr>
          <w:rFonts w:ascii="Arial Narrow" w:hAnsi="Arial Narrow" w:cs="Courier New"/>
          <w:b/>
          <w:sz w:val="20"/>
          <w:szCs w:val="20"/>
          <w:lang w:val="es-MX"/>
        </w:rPr>
        <w:tab/>
        <w:t>Bienes Disponibles para su Transformación o Consumo (inventarios)</w:t>
      </w:r>
    </w:p>
    <w:p w14:paraId="3D07EA39" w14:textId="77777777" w:rsidR="0051711F" w:rsidRPr="00D608E1" w:rsidRDefault="0051711F" w:rsidP="0051711F">
      <w:pPr>
        <w:pStyle w:val="ROMANOS"/>
        <w:spacing w:after="0" w:line="240" w:lineRule="exact"/>
        <w:rPr>
          <w:rFonts w:ascii="Arial Narrow" w:hAnsi="Arial Narrow" w:cs="Courier New"/>
          <w:sz w:val="20"/>
          <w:szCs w:val="20"/>
          <w:lang w:val="es-MX"/>
        </w:rPr>
      </w:pPr>
      <w:r w:rsidRPr="00D608E1">
        <w:rPr>
          <w:rFonts w:ascii="Arial Narrow" w:hAnsi="Arial Narrow" w:cs="Courier New"/>
          <w:sz w:val="20"/>
          <w:szCs w:val="20"/>
          <w:lang w:val="es-MX"/>
        </w:rPr>
        <w:tab/>
        <w:t>El Tribunal Electoral de Tlaxcala, dentro de sus actividades no realiza algún proceso de transformación y/o elaboración de bienes, de igual forma; este Tribunal Electoral de Tlaxcala no tiene manejo de la cuenta de Almacén.</w:t>
      </w:r>
    </w:p>
    <w:p w14:paraId="73B15AC8" w14:textId="77777777" w:rsidR="0051711F" w:rsidRPr="00D608E1" w:rsidRDefault="0051711F" w:rsidP="0051711F">
      <w:pPr>
        <w:pStyle w:val="ROMANOS"/>
        <w:spacing w:after="0" w:line="240" w:lineRule="exact"/>
        <w:rPr>
          <w:rFonts w:ascii="Arial Narrow" w:hAnsi="Arial Narrow" w:cs="Courier New"/>
          <w:sz w:val="20"/>
          <w:szCs w:val="20"/>
          <w:lang w:val="es-MX"/>
        </w:rPr>
      </w:pPr>
    </w:p>
    <w:p w14:paraId="75F48ED5" w14:textId="77777777" w:rsidR="0051711F" w:rsidRPr="00642AA8" w:rsidRDefault="0051711F" w:rsidP="0051711F">
      <w:pPr>
        <w:pStyle w:val="ROMANOS"/>
        <w:spacing w:after="0" w:line="240" w:lineRule="exact"/>
        <w:rPr>
          <w:rFonts w:ascii="Arial Narrow" w:hAnsi="Arial Narrow" w:cs="Courier New"/>
          <w:b/>
          <w:sz w:val="20"/>
          <w:szCs w:val="20"/>
          <w:lang w:val="es-MX"/>
        </w:rPr>
      </w:pPr>
      <w:r w:rsidRPr="00642AA8">
        <w:rPr>
          <w:rFonts w:ascii="Arial Narrow" w:hAnsi="Arial Narrow" w:cs="Courier New"/>
          <w:b/>
          <w:sz w:val="20"/>
          <w:szCs w:val="20"/>
          <w:lang w:val="es-MX"/>
        </w:rPr>
        <w:t>5.</w:t>
      </w:r>
      <w:r w:rsidRPr="00642AA8">
        <w:rPr>
          <w:rFonts w:ascii="Arial Narrow" w:hAnsi="Arial Narrow" w:cs="Courier New"/>
          <w:b/>
          <w:sz w:val="20"/>
          <w:szCs w:val="20"/>
          <w:lang w:val="es-MX"/>
        </w:rPr>
        <w:tab/>
        <w:t>Inversiones Financieras</w:t>
      </w:r>
    </w:p>
    <w:p w14:paraId="42187C09" w14:textId="22C7886E" w:rsidR="0051711F" w:rsidRPr="00642AA8" w:rsidRDefault="0051711F" w:rsidP="0051711F">
      <w:pPr>
        <w:pStyle w:val="ROMANOS"/>
        <w:spacing w:after="0" w:line="240" w:lineRule="exact"/>
        <w:rPr>
          <w:rFonts w:ascii="Arial Narrow" w:hAnsi="Arial Narrow" w:cs="Courier New"/>
          <w:sz w:val="20"/>
          <w:szCs w:val="20"/>
          <w:lang w:val="es-MX"/>
        </w:rPr>
      </w:pPr>
      <w:r w:rsidRPr="00642AA8">
        <w:rPr>
          <w:rFonts w:ascii="Arial Narrow" w:hAnsi="Arial Narrow" w:cs="Courier New"/>
          <w:sz w:val="20"/>
          <w:szCs w:val="20"/>
          <w:lang w:val="es-MX"/>
        </w:rPr>
        <w:tab/>
        <w:t xml:space="preserve">Durante el </w:t>
      </w:r>
      <w:r w:rsidR="008020AF">
        <w:rPr>
          <w:rFonts w:ascii="Arial Narrow" w:hAnsi="Arial Narrow" w:cs="Courier New"/>
          <w:sz w:val="20"/>
          <w:szCs w:val="20"/>
          <w:lang w:val="es-MX"/>
        </w:rPr>
        <w:t>cuarto</w:t>
      </w:r>
      <w:r w:rsidRPr="00642AA8">
        <w:rPr>
          <w:rFonts w:ascii="Arial Narrow" w:hAnsi="Arial Narrow" w:cs="Courier New"/>
          <w:sz w:val="20"/>
          <w:szCs w:val="20"/>
          <w:lang w:val="es-MX"/>
        </w:rPr>
        <w:t xml:space="preserve"> trimest</w:t>
      </w:r>
      <w:r w:rsidR="008020AF">
        <w:rPr>
          <w:rFonts w:ascii="Arial Narrow" w:hAnsi="Arial Narrow" w:cs="Courier New"/>
          <w:sz w:val="20"/>
          <w:szCs w:val="20"/>
          <w:lang w:val="es-MX"/>
        </w:rPr>
        <w:t>re</w:t>
      </w:r>
      <w:r w:rsidRPr="00642AA8">
        <w:rPr>
          <w:rFonts w:ascii="Arial Narrow" w:hAnsi="Arial Narrow" w:cs="Courier New"/>
          <w:sz w:val="20"/>
          <w:szCs w:val="20"/>
          <w:lang w:val="es-MX"/>
        </w:rPr>
        <w:t xml:space="preserve"> se realizó la compra y venta de fondos de inversión, los rendimientos generados serán utilizados conforme lo aprobado en las actas de “Ampliación y Modificación del Presupuesto de Egresos del Tribunal Electoral de Tlaxcala para el ejercicio dos mil v</w:t>
      </w:r>
      <w:r>
        <w:rPr>
          <w:rFonts w:ascii="Arial Narrow" w:hAnsi="Arial Narrow" w:cs="Courier New"/>
          <w:sz w:val="20"/>
          <w:szCs w:val="20"/>
          <w:lang w:val="es-MX"/>
        </w:rPr>
        <w:t>einticuatro</w:t>
      </w:r>
      <w:r w:rsidRPr="00642AA8">
        <w:rPr>
          <w:rFonts w:ascii="Arial Narrow" w:hAnsi="Arial Narrow" w:cs="Courier New"/>
          <w:sz w:val="20"/>
          <w:szCs w:val="20"/>
          <w:lang w:val="es-MX"/>
        </w:rPr>
        <w:t xml:space="preserve">”, y cuyo monto </w:t>
      </w:r>
      <w:r w:rsidR="00662986">
        <w:rPr>
          <w:rFonts w:ascii="Arial Narrow" w:hAnsi="Arial Narrow" w:cs="Courier New"/>
          <w:sz w:val="20"/>
          <w:szCs w:val="20"/>
          <w:lang w:val="es-MX"/>
        </w:rPr>
        <w:t>está</w:t>
      </w:r>
      <w:r w:rsidR="00C8433E">
        <w:rPr>
          <w:rFonts w:ascii="Arial Narrow" w:hAnsi="Arial Narrow" w:cs="Courier New"/>
          <w:sz w:val="20"/>
          <w:szCs w:val="20"/>
          <w:lang w:val="es-MX"/>
        </w:rPr>
        <w:t xml:space="preserve"> </w:t>
      </w:r>
      <w:r w:rsidRPr="00642AA8">
        <w:rPr>
          <w:rFonts w:ascii="Arial Narrow" w:hAnsi="Arial Narrow" w:cs="Courier New"/>
          <w:sz w:val="20"/>
          <w:szCs w:val="20"/>
          <w:lang w:val="es-MX"/>
        </w:rPr>
        <w:t>integrado de la siguiente manera:</w:t>
      </w:r>
    </w:p>
    <w:p w14:paraId="405B4C72" w14:textId="77777777" w:rsidR="0051711F" w:rsidRPr="00642AA8" w:rsidRDefault="0051711F" w:rsidP="0051711F">
      <w:pPr>
        <w:pStyle w:val="ROMANOS"/>
        <w:spacing w:after="0" w:line="240" w:lineRule="exact"/>
        <w:rPr>
          <w:rFonts w:ascii="Arial Narrow" w:hAnsi="Arial Narrow" w:cs="Courier New"/>
          <w:sz w:val="20"/>
          <w:szCs w:val="20"/>
          <w:lang w:val="es-MX"/>
        </w:rPr>
      </w:pPr>
    </w:p>
    <w:tbl>
      <w:tblPr>
        <w:tblStyle w:val="Tablaconcuadrcula"/>
        <w:tblW w:w="9577"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34"/>
        <w:gridCol w:w="1243"/>
        <w:gridCol w:w="1876"/>
        <w:gridCol w:w="5324"/>
      </w:tblGrid>
      <w:tr w:rsidR="0051711F" w:rsidRPr="00642AA8" w14:paraId="4C507746" w14:textId="77777777" w:rsidTr="00C07127">
        <w:tc>
          <w:tcPr>
            <w:tcW w:w="1134" w:type="dxa"/>
            <w:vAlign w:val="center"/>
          </w:tcPr>
          <w:p w14:paraId="09908FD4" w14:textId="77777777" w:rsidR="0051711F" w:rsidRPr="00642AA8" w:rsidRDefault="0051711F" w:rsidP="00C07127">
            <w:pPr>
              <w:pStyle w:val="ROMANOS"/>
              <w:spacing w:after="0" w:line="240" w:lineRule="exact"/>
              <w:ind w:left="0" w:firstLine="0"/>
              <w:jc w:val="center"/>
              <w:rPr>
                <w:rFonts w:ascii="Arial Narrow" w:hAnsi="Arial Narrow" w:cs="Courier New"/>
                <w:b/>
                <w:sz w:val="20"/>
                <w:szCs w:val="20"/>
                <w:lang w:val="es-MX"/>
              </w:rPr>
            </w:pPr>
            <w:r w:rsidRPr="00642AA8">
              <w:rPr>
                <w:rFonts w:ascii="Arial Narrow" w:hAnsi="Arial Narrow" w:cs="Courier New"/>
                <w:b/>
                <w:sz w:val="20"/>
                <w:szCs w:val="20"/>
                <w:lang w:val="es-MX"/>
              </w:rPr>
              <w:t>Cuenta-Año</w:t>
            </w:r>
          </w:p>
        </w:tc>
        <w:tc>
          <w:tcPr>
            <w:tcW w:w="1243" w:type="dxa"/>
            <w:vAlign w:val="center"/>
          </w:tcPr>
          <w:p w14:paraId="09EA6666" w14:textId="77777777" w:rsidR="0051711F" w:rsidRPr="00642AA8" w:rsidRDefault="0051711F" w:rsidP="00C07127">
            <w:pPr>
              <w:pStyle w:val="ROMANOS"/>
              <w:spacing w:after="0" w:line="240" w:lineRule="exact"/>
              <w:ind w:left="0" w:firstLine="0"/>
              <w:jc w:val="center"/>
              <w:rPr>
                <w:rFonts w:ascii="Arial Narrow" w:hAnsi="Arial Narrow" w:cs="Courier New"/>
                <w:b/>
                <w:sz w:val="20"/>
                <w:szCs w:val="20"/>
                <w:lang w:val="es-MX"/>
              </w:rPr>
            </w:pPr>
            <w:r w:rsidRPr="00642AA8">
              <w:rPr>
                <w:rFonts w:ascii="Arial Narrow" w:hAnsi="Arial Narrow" w:cs="Courier New"/>
                <w:b/>
                <w:sz w:val="20"/>
                <w:szCs w:val="20"/>
                <w:lang w:val="es-MX"/>
              </w:rPr>
              <w:t>Descripción</w:t>
            </w:r>
          </w:p>
        </w:tc>
        <w:tc>
          <w:tcPr>
            <w:tcW w:w="1876" w:type="dxa"/>
            <w:vAlign w:val="center"/>
          </w:tcPr>
          <w:p w14:paraId="00671B3E" w14:textId="77777777" w:rsidR="0051711F" w:rsidRPr="00642AA8" w:rsidRDefault="0051711F" w:rsidP="00C07127">
            <w:pPr>
              <w:pStyle w:val="ROMANOS"/>
              <w:spacing w:after="0" w:line="240" w:lineRule="exact"/>
              <w:ind w:left="0" w:firstLine="0"/>
              <w:jc w:val="center"/>
              <w:rPr>
                <w:rFonts w:ascii="Arial Narrow" w:hAnsi="Arial Narrow" w:cs="Courier New"/>
                <w:b/>
                <w:sz w:val="20"/>
                <w:szCs w:val="20"/>
                <w:lang w:val="es-MX"/>
              </w:rPr>
            </w:pPr>
            <w:r w:rsidRPr="00642AA8">
              <w:rPr>
                <w:rFonts w:ascii="Arial Narrow" w:hAnsi="Arial Narrow" w:cs="Courier New"/>
                <w:b/>
                <w:sz w:val="20"/>
                <w:szCs w:val="20"/>
                <w:lang w:val="es-MX"/>
              </w:rPr>
              <w:t xml:space="preserve">Rendimientos </w:t>
            </w:r>
          </w:p>
        </w:tc>
        <w:tc>
          <w:tcPr>
            <w:tcW w:w="5324" w:type="dxa"/>
            <w:vAlign w:val="center"/>
          </w:tcPr>
          <w:p w14:paraId="0E8CD83E" w14:textId="77777777" w:rsidR="0051711F" w:rsidRPr="00642AA8" w:rsidRDefault="0051711F" w:rsidP="00C07127">
            <w:pPr>
              <w:pStyle w:val="ROMANOS"/>
              <w:spacing w:after="0" w:line="240" w:lineRule="exact"/>
              <w:ind w:left="0" w:firstLine="0"/>
              <w:jc w:val="center"/>
              <w:rPr>
                <w:rFonts w:ascii="Arial Narrow" w:hAnsi="Arial Narrow" w:cs="Courier New"/>
                <w:b/>
                <w:sz w:val="20"/>
                <w:szCs w:val="20"/>
                <w:lang w:val="es-MX"/>
              </w:rPr>
            </w:pPr>
            <w:r w:rsidRPr="00642AA8">
              <w:rPr>
                <w:rFonts w:ascii="Arial Narrow" w:hAnsi="Arial Narrow" w:cs="Courier New"/>
                <w:b/>
                <w:sz w:val="20"/>
                <w:szCs w:val="20"/>
                <w:lang w:val="es-MX"/>
              </w:rPr>
              <w:t>Consideraciones</w:t>
            </w:r>
          </w:p>
        </w:tc>
      </w:tr>
      <w:tr w:rsidR="0051711F" w:rsidRPr="00642AA8" w14:paraId="75180978" w14:textId="77777777" w:rsidTr="00C07127">
        <w:tc>
          <w:tcPr>
            <w:tcW w:w="1134" w:type="dxa"/>
          </w:tcPr>
          <w:p w14:paraId="45FC9BD7" w14:textId="77777777" w:rsidR="0051711F" w:rsidRPr="00642AA8" w:rsidRDefault="0051711F" w:rsidP="00C07127">
            <w:pPr>
              <w:pStyle w:val="ROMANOS"/>
              <w:spacing w:after="0" w:line="240" w:lineRule="exact"/>
              <w:ind w:left="0" w:firstLine="0"/>
              <w:jc w:val="center"/>
              <w:rPr>
                <w:rFonts w:ascii="Arial Narrow" w:hAnsi="Arial Narrow" w:cs="Courier New"/>
                <w:sz w:val="20"/>
                <w:szCs w:val="20"/>
                <w:lang w:val="es-MX"/>
              </w:rPr>
            </w:pPr>
            <w:r w:rsidRPr="00642AA8">
              <w:rPr>
                <w:rFonts w:ascii="Arial Narrow" w:hAnsi="Arial Narrow" w:cs="Courier New"/>
                <w:sz w:val="20"/>
                <w:szCs w:val="20"/>
                <w:lang w:val="es-MX"/>
              </w:rPr>
              <w:t>202</w:t>
            </w:r>
            <w:r>
              <w:rPr>
                <w:rFonts w:ascii="Arial Narrow" w:hAnsi="Arial Narrow" w:cs="Courier New"/>
                <w:sz w:val="20"/>
                <w:szCs w:val="20"/>
                <w:lang w:val="es-MX"/>
              </w:rPr>
              <w:t>3</w:t>
            </w:r>
          </w:p>
        </w:tc>
        <w:tc>
          <w:tcPr>
            <w:tcW w:w="1243" w:type="dxa"/>
          </w:tcPr>
          <w:p w14:paraId="06F36A3D" w14:textId="77777777" w:rsidR="0051711F" w:rsidRPr="00642AA8" w:rsidRDefault="0051711F" w:rsidP="00C07127">
            <w:pPr>
              <w:pStyle w:val="ROMANOS"/>
              <w:spacing w:after="0" w:line="240" w:lineRule="exact"/>
              <w:ind w:left="0" w:firstLine="0"/>
              <w:jc w:val="center"/>
              <w:rPr>
                <w:rFonts w:ascii="Arial Narrow" w:hAnsi="Arial Narrow" w:cs="Courier New"/>
                <w:sz w:val="20"/>
                <w:szCs w:val="20"/>
                <w:lang w:val="es-MX"/>
              </w:rPr>
            </w:pPr>
            <w:r w:rsidRPr="00642AA8">
              <w:rPr>
                <w:rFonts w:ascii="Arial Narrow" w:hAnsi="Arial Narrow" w:cs="Courier New"/>
                <w:sz w:val="20"/>
                <w:szCs w:val="20"/>
                <w:lang w:val="es-MX"/>
              </w:rPr>
              <w:t>Inversión</w:t>
            </w:r>
          </w:p>
        </w:tc>
        <w:tc>
          <w:tcPr>
            <w:tcW w:w="1876" w:type="dxa"/>
          </w:tcPr>
          <w:p w14:paraId="433F658D" w14:textId="77777777" w:rsidR="0051711F" w:rsidRPr="00642AA8" w:rsidRDefault="0051711F" w:rsidP="00C07127">
            <w:pPr>
              <w:pStyle w:val="ROMANOS"/>
              <w:spacing w:after="0" w:line="240" w:lineRule="exact"/>
              <w:ind w:left="0" w:firstLine="0"/>
              <w:jc w:val="right"/>
              <w:rPr>
                <w:rFonts w:ascii="Arial Narrow" w:hAnsi="Arial Narrow" w:cs="Courier New"/>
                <w:sz w:val="20"/>
                <w:szCs w:val="20"/>
                <w:lang w:val="es-MX"/>
              </w:rPr>
            </w:pPr>
            <w:r w:rsidRPr="00B52167">
              <w:rPr>
                <w:rFonts w:ascii="Arial Narrow" w:hAnsi="Arial Narrow" w:cs="Courier New"/>
                <w:sz w:val="20"/>
                <w:szCs w:val="20"/>
                <w:lang w:val="es-MX"/>
              </w:rPr>
              <w:t>$215,680.00</w:t>
            </w:r>
          </w:p>
        </w:tc>
        <w:tc>
          <w:tcPr>
            <w:tcW w:w="5324" w:type="dxa"/>
          </w:tcPr>
          <w:p w14:paraId="72279F52" w14:textId="77777777" w:rsidR="0051711F" w:rsidRPr="00642AA8" w:rsidRDefault="0051711F" w:rsidP="00C07127">
            <w:pPr>
              <w:pStyle w:val="ROMANOS"/>
              <w:spacing w:after="0" w:line="240" w:lineRule="exact"/>
              <w:ind w:left="0" w:firstLine="0"/>
              <w:rPr>
                <w:rFonts w:ascii="Arial Narrow" w:hAnsi="Arial Narrow" w:cs="Courier New"/>
                <w:sz w:val="20"/>
                <w:szCs w:val="20"/>
                <w:lang w:val="es-MX"/>
              </w:rPr>
            </w:pPr>
            <w:r w:rsidRPr="00642AA8">
              <w:rPr>
                <w:rFonts w:ascii="Arial Narrow" w:hAnsi="Arial Narrow" w:cs="Courier New"/>
                <w:sz w:val="20"/>
                <w:szCs w:val="20"/>
                <w:lang w:val="es-MX"/>
              </w:rPr>
              <w:t>Recurso destinado a las partidas</w:t>
            </w:r>
            <w:r>
              <w:rPr>
                <w:rFonts w:ascii="Arial Narrow" w:hAnsi="Arial Narrow" w:cs="Courier New"/>
                <w:sz w:val="20"/>
                <w:szCs w:val="20"/>
                <w:lang w:val="es-MX"/>
              </w:rPr>
              <w:t xml:space="preserve"> que sean autorizadas a través del pleno.</w:t>
            </w:r>
          </w:p>
        </w:tc>
      </w:tr>
      <w:tr w:rsidR="0051711F" w:rsidRPr="00642AA8" w14:paraId="795A4B91" w14:textId="77777777" w:rsidTr="00C07127">
        <w:tc>
          <w:tcPr>
            <w:tcW w:w="1134" w:type="dxa"/>
          </w:tcPr>
          <w:p w14:paraId="36302406" w14:textId="77777777" w:rsidR="0051711F" w:rsidRPr="00662986" w:rsidRDefault="0051711F" w:rsidP="00C07127">
            <w:pPr>
              <w:pStyle w:val="ROMANOS"/>
              <w:spacing w:after="0" w:line="240" w:lineRule="exact"/>
              <w:ind w:left="0" w:firstLine="0"/>
              <w:jc w:val="center"/>
              <w:rPr>
                <w:rFonts w:ascii="Arial Narrow" w:hAnsi="Arial Narrow" w:cs="Courier New"/>
                <w:sz w:val="20"/>
                <w:szCs w:val="20"/>
                <w:lang w:val="es-MX"/>
              </w:rPr>
            </w:pPr>
            <w:r w:rsidRPr="00662986">
              <w:rPr>
                <w:rFonts w:ascii="Arial Narrow" w:hAnsi="Arial Narrow" w:cs="Courier New"/>
                <w:sz w:val="20"/>
                <w:szCs w:val="20"/>
                <w:lang w:val="es-MX"/>
              </w:rPr>
              <w:t>2024</w:t>
            </w:r>
          </w:p>
        </w:tc>
        <w:tc>
          <w:tcPr>
            <w:tcW w:w="1243" w:type="dxa"/>
          </w:tcPr>
          <w:p w14:paraId="6FE2D584" w14:textId="77777777" w:rsidR="0051711F" w:rsidRPr="00662986" w:rsidRDefault="0051711F" w:rsidP="00C07127">
            <w:pPr>
              <w:pStyle w:val="ROMANOS"/>
              <w:spacing w:after="0" w:line="240" w:lineRule="exact"/>
              <w:ind w:left="0" w:firstLine="0"/>
              <w:jc w:val="center"/>
              <w:rPr>
                <w:rFonts w:ascii="Arial Narrow" w:hAnsi="Arial Narrow" w:cs="Courier New"/>
                <w:sz w:val="20"/>
                <w:szCs w:val="20"/>
                <w:lang w:val="es-MX"/>
              </w:rPr>
            </w:pPr>
            <w:r w:rsidRPr="00662986">
              <w:rPr>
                <w:rFonts w:ascii="Arial Narrow" w:hAnsi="Arial Narrow" w:cs="Courier New"/>
                <w:sz w:val="20"/>
                <w:szCs w:val="20"/>
                <w:lang w:val="es-MX"/>
              </w:rPr>
              <w:t>Inversión</w:t>
            </w:r>
          </w:p>
        </w:tc>
        <w:tc>
          <w:tcPr>
            <w:tcW w:w="1876" w:type="dxa"/>
          </w:tcPr>
          <w:p w14:paraId="6C2612E6" w14:textId="59B004B6" w:rsidR="0051711F" w:rsidRPr="00662986" w:rsidRDefault="0051711F" w:rsidP="00C07127">
            <w:pPr>
              <w:pStyle w:val="ROMANOS"/>
              <w:spacing w:after="0" w:line="240" w:lineRule="exact"/>
              <w:ind w:left="0" w:firstLine="0"/>
              <w:jc w:val="right"/>
              <w:rPr>
                <w:rFonts w:ascii="Arial Narrow" w:hAnsi="Arial Narrow" w:cs="Courier New"/>
                <w:sz w:val="20"/>
                <w:szCs w:val="20"/>
                <w:lang w:val="es-MX"/>
              </w:rPr>
            </w:pPr>
            <w:r w:rsidRPr="00662986">
              <w:rPr>
                <w:rFonts w:ascii="Arial Narrow" w:hAnsi="Arial Narrow" w:cs="Courier New"/>
                <w:sz w:val="20"/>
                <w:szCs w:val="20"/>
                <w:lang w:val="es-MX"/>
              </w:rPr>
              <w:t>$</w:t>
            </w:r>
            <w:r w:rsidR="008020AF" w:rsidRPr="00662986">
              <w:rPr>
                <w:rFonts w:ascii="Arial Narrow" w:hAnsi="Arial Narrow" w:cs="Courier New"/>
                <w:sz w:val="20"/>
                <w:szCs w:val="20"/>
                <w:lang w:val="es-MX"/>
              </w:rPr>
              <w:t>99,035.63</w:t>
            </w:r>
          </w:p>
        </w:tc>
        <w:tc>
          <w:tcPr>
            <w:tcW w:w="5324" w:type="dxa"/>
          </w:tcPr>
          <w:p w14:paraId="0BAFFBC4" w14:textId="77777777" w:rsidR="0051711F" w:rsidRPr="00662986" w:rsidRDefault="0051711F" w:rsidP="00C07127">
            <w:pPr>
              <w:pStyle w:val="ROMANOS"/>
              <w:spacing w:after="0" w:line="240" w:lineRule="exact"/>
              <w:ind w:left="0" w:firstLine="0"/>
              <w:rPr>
                <w:rFonts w:ascii="Arial Narrow" w:hAnsi="Arial Narrow" w:cs="Courier New"/>
                <w:sz w:val="20"/>
                <w:szCs w:val="20"/>
                <w:lang w:val="es-MX"/>
              </w:rPr>
            </w:pPr>
            <w:r w:rsidRPr="00662986">
              <w:rPr>
                <w:rFonts w:ascii="Arial Narrow" w:hAnsi="Arial Narrow" w:cs="Courier New"/>
                <w:sz w:val="20"/>
                <w:szCs w:val="20"/>
                <w:lang w:val="es-MX"/>
              </w:rPr>
              <w:t>Recurso destinado a las partidas que sean autorizadas a través del pleno.</w:t>
            </w:r>
          </w:p>
        </w:tc>
      </w:tr>
      <w:tr w:rsidR="0051711F" w:rsidRPr="00642AA8" w14:paraId="2BBDC227" w14:textId="77777777" w:rsidTr="00C07127">
        <w:tc>
          <w:tcPr>
            <w:tcW w:w="1134" w:type="dxa"/>
          </w:tcPr>
          <w:p w14:paraId="1811F0D1" w14:textId="77777777" w:rsidR="0051711F" w:rsidRPr="00642AA8" w:rsidRDefault="0051711F" w:rsidP="00C07127">
            <w:pPr>
              <w:pStyle w:val="ROMANOS"/>
              <w:spacing w:after="0" w:line="240" w:lineRule="exact"/>
              <w:ind w:left="0" w:firstLine="0"/>
              <w:jc w:val="center"/>
              <w:rPr>
                <w:rFonts w:ascii="Arial Narrow" w:hAnsi="Arial Narrow" w:cs="Courier New"/>
                <w:sz w:val="20"/>
                <w:szCs w:val="20"/>
                <w:lang w:val="es-MX"/>
              </w:rPr>
            </w:pPr>
          </w:p>
        </w:tc>
        <w:tc>
          <w:tcPr>
            <w:tcW w:w="1243" w:type="dxa"/>
          </w:tcPr>
          <w:p w14:paraId="03502E36" w14:textId="77777777" w:rsidR="0051711F" w:rsidRPr="00642AA8" w:rsidRDefault="0051711F" w:rsidP="00C07127">
            <w:pPr>
              <w:pStyle w:val="ROMANOS"/>
              <w:spacing w:after="0" w:line="240" w:lineRule="exact"/>
              <w:ind w:left="0" w:firstLine="0"/>
              <w:jc w:val="center"/>
              <w:rPr>
                <w:rFonts w:ascii="Arial Narrow" w:hAnsi="Arial Narrow" w:cs="Courier New"/>
                <w:sz w:val="20"/>
                <w:szCs w:val="20"/>
                <w:lang w:val="es-MX"/>
              </w:rPr>
            </w:pPr>
          </w:p>
        </w:tc>
        <w:tc>
          <w:tcPr>
            <w:tcW w:w="1876" w:type="dxa"/>
          </w:tcPr>
          <w:p w14:paraId="36098E82" w14:textId="77777777" w:rsidR="0051711F" w:rsidRPr="00642AA8" w:rsidRDefault="0051711F" w:rsidP="00C07127">
            <w:pPr>
              <w:pStyle w:val="ROMANOS"/>
              <w:spacing w:after="0" w:line="240" w:lineRule="exact"/>
              <w:ind w:left="0" w:firstLine="0"/>
              <w:jc w:val="right"/>
              <w:rPr>
                <w:rFonts w:ascii="Arial Narrow" w:hAnsi="Arial Narrow" w:cs="Courier New"/>
                <w:sz w:val="20"/>
                <w:szCs w:val="20"/>
                <w:lang w:val="es-MX"/>
              </w:rPr>
            </w:pPr>
          </w:p>
        </w:tc>
        <w:tc>
          <w:tcPr>
            <w:tcW w:w="5324" w:type="dxa"/>
          </w:tcPr>
          <w:p w14:paraId="27ACD03F" w14:textId="77777777" w:rsidR="0051711F" w:rsidRPr="00642AA8" w:rsidRDefault="0051711F" w:rsidP="00C07127">
            <w:pPr>
              <w:pStyle w:val="ROMANOS"/>
              <w:spacing w:after="0" w:line="240" w:lineRule="exact"/>
              <w:ind w:left="0" w:firstLine="0"/>
              <w:rPr>
                <w:rFonts w:ascii="Arial Narrow" w:hAnsi="Arial Narrow" w:cs="Courier New"/>
                <w:sz w:val="20"/>
                <w:szCs w:val="20"/>
                <w:lang w:val="es-MX"/>
              </w:rPr>
            </w:pPr>
          </w:p>
        </w:tc>
      </w:tr>
    </w:tbl>
    <w:p w14:paraId="29CE0DAA" w14:textId="77777777" w:rsidR="0051711F" w:rsidRPr="00D608E1" w:rsidRDefault="0051711F" w:rsidP="0051711F">
      <w:pPr>
        <w:pStyle w:val="ROMANOS"/>
        <w:spacing w:after="0" w:line="240" w:lineRule="exact"/>
        <w:rPr>
          <w:rFonts w:ascii="Arial Narrow" w:hAnsi="Arial Narrow" w:cs="Courier New"/>
          <w:sz w:val="20"/>
          <w:szCs w:val="20"/>
          <w:lang w:val="es-MX"/>
        </w:rPr>
      </w:pPr>
    </w:p>
    <w:p w14:paraId="60EEEEC6" w14:textId="77777777" w:rsidR="0051711F" w:rsidRPr="00D608E1" w:rsidRDefault="0051711F" w:rsidP="0051711F">
      <w:pPr>
        <w:pStyle w:val="ROMANOS"/>
        <w:tabs>
          <w:tab w:val="center" w:pos="7922"/>
        </w:tabs>
        <w:spacing w:after="0" w:line="240" w:lineRule="exact"/>
        <w:rPr>
          <w:rFonts w:ascii="Arial Narrow" w:hAnsi="Arial Narrow" w:cs="Courier New"/>
          <w:b/>
          <w:sz w:val="20"/>
          <w:szCs w:val="20"/>
          <w:lang w:val="es-MX"/>
        </w:rPr>
      </w:pPr>
      <w:r w:rsidRPr="00D608E1">
        <w:rPr>
          <w:rFonts w:ascii="Arial Narrow" w:hAnsi="Arial Narrow" w:cs="Courier New"/>
          <w:b/>
          <w:sz w:val="20"/>
          <w:szCs w:val="20"/>
          <w:lang w:val="es-MX"/>
        </w:rPr>
        <w:t>6.</w:t>
      </w:r>
      <w:r w:rsidRPr="00D608E1">
        <w:rPr>
          <w:rFonts w:ascii="Arial Narrow" w:hAnsi="Arial Narrow" w:cs="Courier New"/>
          <w:b/>
          <w:sz w:val="20"/>
          <w:szCs w:val="20"/>
          <w:lang w:val="es-MX"/>
        </w:rPr>
        <w:tab/>
        <w:t>Derechos a recibir efectivo o equivalentes a Largo Plazo</w:t>
      </w:r>
    </w:p>
    <w:p w14:paraId="494B0EBA" w14:textId="6A52C3DA" w:rsidR="0051711F" w:rsidRPr="00D608E1" w:rsidRDefault="0051711F" w:rsidP="0051711F">
      <w:pPr>
        <w:pStyle w:val="ROMANOS"/>
        <w:tabs>
          <w:tab w:val="center" w:pos="7922"/>
        </w:tabs>
        <w:spacing w:after="0" w:line="240" w:lineRule="exact"/>
        <w:rPr>
          <w:rFonts w:ascii="Arial Narrow" w:hAnsi="Arial Narrow" w:cs="Courier New"/>
          <w:sz w:val="20"/>
          <w:szCs w:val="20"/>
          <w:lang w:val="es-MX"/>
        </w:rPr>
      </w:pPr>
      <w:r w:rsidRPr="00D608E1">
        <w:rPr>
          <w:rFonts w:ascii="Arial Narrow" w:hAnsi="Arial Narrow" w:cs="Courier New"/>
          <w:b/>
          <w:sz w:val="20"/>
          <w:szCs w:val="20"/>
          <w:lang w:val="es-MX"/>
        </w:rPr>
        <w:tab/>
      </w:r>
      <w:r w:rsidRPr="001274A9">
        <w:rPr>
          <w:rFonts w:ascii="Arial Narrow" w:hAnsi="Arial Narrow" w:cs="Courier New"/>
          <w:sz w:val="20"/>
          <w:szCs w:val="20"/>
          <w:lang w:val="es-MX"/>
        </w:rPr>
        <w:t xml:space="preserve">Al término del </w:t>
      </w:r>
      <w:r w:rsidR="008020AF">
        <w:rPr>
          <w:rFonts w:ascii="Arial Narrow" w:hAnsi="Arial Narrow" w:cs="Courier New"/>
          <w:sz w:val="20"/>
          <w:szCs w:val="20"/>
          <w:lang w:val="es-MX"/>
        </w:rPr>
        <w:t>cuarto</w:t>
      </w:r>
      <w:r w:rsidRPr="001274A9">
        <w:rPr>
          <w:rFonts w:ascii="Arial Narrow" w:hAnsi="Arial Narrow" w:cs="Courier New"/>
          <w:sz w:val="20"/>
          <w:szCs w:val="20"/>
          <w:lang w:val="es-MX"/>
        </w:rPr>
        <w:t xml:space="preserve"> trimestre no existe saldo por concepto de garantías otorgadas por servicios contratados.</w:t>
      </w:r>
    </w:p>
    <w:p w14:paraId="5F80C584" w14:textId="77777777" w:rsidR="0051711F" w:rsidRPr="006B295F" w:rsidRDefault="0051711F" w:rsidP="0051711F">
      <w:pPr>
        <w:pStyle w:val="ROMANOS"/>
        <w:tabs>
          <w:tab w:val="center" w:pos="7922"/>
        </w:tabs>
        <w:spacing w:after="0" w:line="240" w:lineRule="exact"/>
        <w:rPr>
          <w:rFonts w:ascii="Arial Narrow" w:hAnsi="Arial Narrow" w:cs="Courier New"/>
          <w:b/>
          <w:color w:val="FF0000"/>
          <w:sz w:val="20"/>
          <w:szCs w:val="20"/>
          <w:lang w:val="es-MX"/>
        </w:rPr>
      </w:pPr>
    </w:p>
    <w:p w14:paraId="6A2651E3" w14:textId="77777777" w:rsidR="0051711F" w:rsidRPr="00D608E1" w:rsidRDefault="0051711F" w:rsidP="0051711F">
      <w:pPr>
        <w:pStyle w:val="ROMANOS"/>
        <w:tabs>
          <w:tab w:val="center" w:pos="7922"/>
        </w:tabs>
        <w:spacing w:after="0" w:line="240" w:lineRule="exact"/>
        <w:rPr>
          <w:rFonts w:ascii="Arial Narrow" w:hAnsi="Arial Narrow" w:cs="Courier New"/>
          <w:b/>
          <w:sz w:val="20"/>
          <w:szCs w:val="20"/>
          <w:lang w:val="es-MX"/>
        </w:rPr>
      </w:pPr>
      <w:r w:rsidRPr="00D608E1">
        <w:rPr>
          <w:rFonts w:ascii="Arial Narrow" w:hAnsi="Arial Narrow" w:cs="Courier New"/>
          <w:b/>
          <w:sz w:val="20"/>
          <w:szCs w:val="20"/>
          <w:lang w:val="es-MX"/>
        </w:rPr>
        <w:t xml:space="preserve">7. </w:t>
      </w:r>
      <w:r w:rsidRPr="00D608E1">
        <w:rPr>
          <w:rFonts w:ascii="Arial Narrow" w:hAnsi="Arial Narrow" w:cs="Courier New"/>
          <w:b/>
          <w:sz w:val="20"/>
          <w:szCs w:val="20"/>
          <w:lang w:val="es-MX"/>
        </w:rPr>
        <w:tab/>
        <w:t>Bienes Muebles, Inmuebles e Intangibles</w:t>
      </w:r>
    </w:p>
    <w:p w14:paraId="5B2051BF" w14:textId="585B3247" w:rsidR="0051711F" w:rsidRDefault="0051711F" w:rsidP="0051711F">
      <w:pPr>
        <w:pStyle w:val="ROMANOS"/>
        <w:spacing w:after="0" w:line="240" w:lineRule="exact"/>
        <w:rPr>
          <w:rFonts w:ascii="Arial Narrow" w:hAnsi="Arial Narrow" w:cs="Courier New"/>
          <w:sz w:val="20"/>
          <w:szCs w:val="20"/>
          <w:lang w:val="es-MX"/>
        </w:rPr>
      </w:pPr>
      <w:r w:rsidRPr="00D608E1">
        <w:rPr>
          <w:rFonts w:ascii="Arial Narrow" w:hAnsi="Arial Narrow" w:cs="Courier New"/>
          <w:sz w:val="20"/>
          <w:szCs w:val="20"/>
          <w:lang w:val="es-MX"/>
        </w:rPr>
        <w:tab/>
        <w:t xml:space="preserve">Al cierre del </w:t>
      </w:r>
      <w:r w:rsidR="008020AF">
        <w:rPr>
          <w:rFonts w:ascii="Arial Narrow" w:hAnsi="Arial Narrow" w:cs="Courier New"/>
          <w:sz w:val="20"/>
          <w:szCs w:val="20"/>
          <w:lang w:val="es-MX"/>
        </w:rPr>
        <w:t>cuarto</w:t>
      </w:r>
      <w:r w:rsidR="00AB24A9">
        <w:rPr>
          <w:rFonts w:ascii="Arial Narrow" w:hAnsi="Arial Narrow" w:cs="Courier New"/>
          <w:sz w:val="20"/>
          <w:szCs w:val="20"/>
          <w:lang w:val="es-MX"/>
        </w:rPr>
        <w:t xml:space="preserve"> </w:t>
      </w:r>
      <w:r w:rsidR="00AB24A9" w:rsidRPr="00D608E1">
        <w:rPr>
          <w:rFonts w:ascii="Arial Narrow" w:hAnsi="Arial Narrow" w:cs="Courier New"/>
          <w:sz w:val="20"/>
          <w:szCs w:val="20"/>
          <w:lang w:val="es-MX"/>
        </w:rPr>
        <w:t>trimestre</w:t>
      </w:r>
      <w:r w:rsidRPr="00D608E1">
        <w:rPr>
          <w:rFonts w:ascii="Arial Narrow" w:hAnsi="Arial Narrow" w:cs="Courier New"/>
          <w:sz w:val="20"/>
          <w:szCs w:val="20"/>
          <w:lang w:val="es-MX"/>
        </w:rPr>
        <w:t xml:space="preserve"> de 202</w:t>
      </w:r>
      <w:r>
        <w:rPr>
          <w:rFonts w:ascii="Arial Narrow" w:hAnsi="Arial Narrow" w:cs="Courier New"/>
          <w:sz w:val="20"/>
          <w:szCs w:val="20"/>
          <w:lang w:val="es-MX"/>
        </w:rPr>
        <w:t>4</w:t>
      </w:r>
      <w:r w:rsidRPr="00D608E1">
        <w:rPr>
          <w:rFonts w:ascii="Arial Narrow" w:hAnsi="Arial Narrow" w:cs="Courier New"/>
          <w:sz w:val="20"/>
          <w:szCs w:val="20"/>
          <w:lang w:val="es-MX"/>
        </w:rPr>
        <w:t xml:space="preserve"> se tiene un monto por $</w:t>
      </w:r>
      <w:r w:rsidRPr="001274A9">
        <w:rPr>
          <w:rFonts w:ascii="Arial Narrow" w:hAnsi="Arial Narrow" w:cs="Courier New"/>
          <w:sz w:val="20"/>
          <w:szCs w:val="20"/>
          <w:lang w:val="es-MX"/>
        </w:rPr>
        <w:t>5,428,540.05</w:t>
      </w:r>
      <w:r>
        <w:rPr>
          <w:rFonts w:ascii="Arial Narrow" w:hAnsi="Arial Narrow" w:cs="Courier New"/>
          <w:sz w:val="20"/>
          <w:szCs w:val="20"/>
          <w:lang w:val="es-MX"/>
        </w:rPr>
        <w:t xml:space="preserve"> </w:t>
      </w:r>
      <w:r w:rsidRPr="00D608E1">
        <w:rPr>
          <w:rFonts w:ascii="Arial Narrow" w:hAnsi="Arial Narrow" w:cs="Courier New"/>
          <w:sz w:val="20"/>
          <w:szCs w:val="20"/>
          <w:lang w:val="es-MX"/>
        </w:rPr>
        <w:t xml:space="preserve">pesos por concepto de bienes muebles, así mismo se informa que este Tribunal Electoral no cuenta con bienes inmuebles propios. </w:t>
      </w:r>
    </w:p>
    <w:p w14:paraId="01ECF5E4" w14:textId="64A2FD3B" w:rsidR="0051711F" w:rsidRPr="001274A9" w:rsidRDefault="0051711F" w:rsidP="0051711F">
      <w:pPr>
        <w:pStyle w:val="ROMANOS"/>
        <w:spacing w:after="0" w:line="240" w:lineRule="exact"/>
        <w:rPr>
          <w:rFonts w:ascii="Arial Narrow" w:hAnsi="Arial Narrow" w:cs="Courier New"/>
          <w:sz w:val="20"/>
          <w:szCs w:val="20"/>
          <w:lang w:val="es-MX"/>
        </w:rPr>
      </w:pPr>
      <w:r>
        <w:rPr>
          <w:rFonts w:ascii="Arial Narrow" w:hAnsi="Arial Narrow" w:cs="Courier New"/>
          <w:sz w:val="20"/>
          <w:szCs w:val="20"/>
          <w:lang w:val="es-MX"/>
        </w:rPr>
        <w:t xml:space="preserve">          </w:t>
      </w:r>
      <w:r w:rsidRPr="001274A9">
        <w:rPr>
          <w:rFonts w:ascii="Arial Narrow" w:hAnsi="Arial Narrow" w:cs="Courier New"/>
          <w:sz w:val="20"/>
          <w:szCs w:val="20"/>
          <w:lang w:val="es-MX"/>
        </w:rPr>
        <w:t xml:space="preserve">Por otro lado, al </w:t>
      </w:r>
      <w:r w:rsidR="008020AF">
        <w:rPr>
          <w:rFonts w:ascii="Arial Narrow" w:hAnsi="Arial Narrow" w:cs="Courier New"/>
          <w:sz w:val="20"/>
          <w:szCs w:val="20"/>
          <w:lang w:val="es-MX"/>
        </w:rPr>
        <w:t>cuarto</w:t>
      </w:r>
      <w:r w:rsidRPr="001274A9">
        <w:rPr>
          <w:rFonts w:ascii="Arial Narrow" w:hAnsi="Arial Narrow" w:cs="Courier New"/>
          <w:sz w:val="20"/>
          <w:szCs w:val="20"/>
          <w:lang w:val="es-MX"/>
        </w:rPr>
        <w:t xml:space="preserve"> trimestre</w:t>
      </w:r>
      <w:r w:rsidR="008020AF">
        <w:rPr>
          <w:rFonts w:ascii="Arial Narrow" w:hAnsi="Arial Narrow" w:cs="Courier New"/>
          <w:sz w:val="20"/>
          <w:szCs w:val="20"/>
          <w:lang w:val="es-MX"/>
        </w:rPr>
        <w:t xml:space="preserve"> no</w:t>
      </w:r>
      <w:r w:rsidRPr="001274A9">
        <w:rPr>
          <w:rFonts w:ascii="Arial Narrow" w:hAnsi="Arial Narrow" w:cs="Courier New"/>
          <w:sz w:val="20"/>
          <w:szCs w:val="20"/>
          <w:lang w:val="es-MX"/>
        </w:rPr>
        <w:t xml:space="preserve"> se </w:t>
      </w:r>
      <w:r w:rsidR="00662986" w:rsidRPr="001274A9">
        <w:rPr>
          <w:rFonts w:ascii="Arial Narrow" w:hAnsi="Arial Narrow" w:cs="Courier New"/>
          <w:sz w:val="20"/>
          <w:szCs w:val="20"/>
          <w:lang w:val="es-MX"/>
        </w:rPr>
        <w:t>realizó adquisición</w:t>
      </w:r>
      <w:r w:rsidRPr="001274A9">
        <w:rPr>
          <w:rFonts w:ascii="Arial Narrow" w:hAnsi="Arial Narrow" w:cs="Courier New"/>
          <w:sz w:val="20"/>
          <w:szCs w:val="20"/>
          <w:lang w:val="es-MX"/>
        </w:rPr>
        <w:t xml:space="preserve"> de bienes muebles</w:t>
      </w:r>
      <w:r w:rsidR="008020AF">
        <w:rPr>
          <w:rFonts w:ascii="Arial Narrow" w:hAnsi="Arial Narrow" w:cs="Courier New"/>
          <w:sz w:val="20"/>
          <w:szCs w:val="20"/>
          <w:lang w:val="es-MX"/>
        </w:rPr>
        <w:t>.</w:t>
      </w:r>
    </w:p>
    <w:p w14:paraId="7AA1D5B6" w14:textId="08D93373" w:rsidR="0051711F" w:rsidRPr="00D608E1" w:rsidRDefault="0051711F" w:rsidP="0051711F">
      <w:pPr>
        <w:pStyle w:val="ROMANOS"/>
        <w:spacing w:after="0" w:line="240" w:lineRule="exact"/>
        <w:rPr>
          <w:rFonts w:ascii="Arial Narrow" w:hAnsi="Arial Narrow" w:cs="Courier New"/>
          <w:sz w:val="20"/>
          <w:szCs w:val="20"/>
          <w:lang w:val="es-MX"/>
        </w:rPr>
      </w:pPr>
      <w:r w:rsidRPr="001274A9">
        <w:rPr>
          <w:rFonts w:ascii="Arial Narrow" w:hAnsi="Arial Narrow" w:cs="Courier New"/>
          <w:sz w:val="20"/>
          <w:szCs w:val="20"/>
          <w:lang w:val="es-MX"/>
        </w:rPr>
        <w:t xml:space="preserve">   </w:t>
      </w:r>
      <w:r>
        <w:rPr>
          <w:rFonts w:ascii="Arial Narrow" w:hAnsi="Arial Narrow" w:cs="Courier New"/>
          <w:sz w:val="20"/>
          <w:szCs w:val="20"/>
          <w:lang w:val="es-MX"/>
        </w:rPr>
        <w:t xml:space="preserve">      </w:t>
      </w:r>
      <w:r w:rsidR="00CF69E0">
        <w:rPr>
          <w:rFonts w:ascii="Arial Narrow" w:hAnsi="Arial Narrow" w:cs="Courier New"/>
          <w:sz w:val="20"/>
          <w:szCs w:val="20"/>
          <w:lang w:val="es-MX"/>
        </w:rPr>
        <w:t xml:space="preserve"> Al</w:t>
      </w:r>
      <w:r w:rsidRPr="001274A9">
        <w:rPr>
          <w:rFonts w:ascii="Arial Narrow" w:hAnsi="Arial Narrow" w:cs="Courier New"/>
          <w:sz w:val="20"/>
          <w:szCs w:val="20"/>
          <w:lang w:val="es-MX"/>
        </w:rPr>
        <w:t xml:space="preserve"> </w:t>
      </w:r>
      <w:r w:rsidR="008020AF">
        <w:rPr>
          <w:rFonts w:ascii="Arial Narrow" w:hAnsi="Arial Narrow" w:cs="Courier New"/>
          <w:sz w:val="20"/>
          <w:szCs w:val="20"/>
          <w:lang w:val="es-MX"/>
        </w:rPr>
        <w:t>cuarto</w:t>
      </w:r>
      <w:r w:rsidRPr="001274A9">
        <w:rPr>
          <w:rFonts w:ascii="Arial Narrow" w:hAnsi="Arial Narrow" w:cs="Courier New"/>
          <w:sz w:val="20"/>
          <w:szCs w:val="20"/>
          <w:lang w:val="es-MX"/>
        </w:rPr>
        <w:t xml:space="preserve"> trimestre por concepto de depreciación y deterioro y depreciación de bienes </w:t>
      </w:r>
      <w:r w:rsidR="00CF69E0">
        <w:rPr>
          <w:rFonts w:ascii="Arial Narrow" w:hAnsi="Arial Narrow" w:cs="Courier New"/>
          <w:sz w:val="20"/>
          <w:szCs w:val="20"/>
          <w:lang w:val="es-MX"/>
        </w:rPr>
        <w:t>se tiene</w:t>
      </w:r>
      <w:r w:rsidRPr="001274A9">
        <w:rPr>
          <w:rFonts w:ascii="Arial Narrow" w:hAnsi="Arial Narrow" w:cs="Courier New"/>
          <w:sz w:val="20"/>
          <w:szCs w:val="20"/>
          <w:lang w:val="es-MX"/>
        </w:rPr>
        <w:t xml:space="preserve"> un saldo de $502,180.00</w:t>
      </w:r>
    </w:p>
    <w:p w14:paraId="2D909591" w14:textId="77777777" w:rsidR="0051711F" w:rsidRPr="006B295F" w:rsidRDefault="0051711F" w:rsidP="0051711F">
      <w:pPr>
        <w:pStyle w:val="ROMANOS"/>
        <w:spacing w:after="0" w:line="240" w:lineRule="exact"/>
        <w:rPr>
          <w:rFonts w:ascii="Arial Narrow" w:hAnsi="Arial Narrow" w:cs="Courier New"/>
          <w:color w:val="FF0000"/>
          <w:sz w:val="20"/>
          <w:szCs w:val="20"/>
          <w:lang w:val="es-MX"/>
        </w:rPr>
      </w:pPr>
    </w:p>
    <w:p w14:paraId="4462C656" w14:textId="11B25E4E" w:rsidR="0051711F" w:rsidRDefault="0051711F" w:rsidP="008020AF">
      <w:pPr>
        <w:pStyle w:val="ROMANOS"/>
        <w:spacing w:after="0" w:line="240" w:lineRule="exact"/>
        <w:rPr>
          <w:rFonts w:ascii="Arial Narrow" w:hAnsi="Arial Narrow" w:cs="Courier New"/>
          <w:sz w:val="20"/>
          <w:szCs w:val="20"/>
          <w:lang w:val="es-MX"/>
        </w:rPr>
      </w:pPr>
      <w:r w:rsidRPr="006B295F">
        <w:rPr>
          <w:rFonts w:ascii="Arial Narrow" w:hAnsi="Arial Narrow" w:cs="Courier New"/>
          <w:color w:val="FF0000"/>
          <w:sz w:val="20"/>
          <w:szCs w:val="20"/>
          <w:lang w:val="es-MX"/>
        </w:rPr>
        <w:tab/>
      </w:r>
    </w:p>
    <w:p w14:paraId="52942E91" w14:textId="19CB4F9D" w:rsidR="00C06898" w:rsidRDefault="00C06898" w:rsidP="0051711F">
      <w:pPr>
        <w:pStyle w:val="ROMANOS"/>
        <w:spacing w:after="0" w:line="240" w:lineRule="exact"/>
        <w:rPr>
          <w:rFonts w:ascii="Arial Narrow" w:hAnsi="Arial Narrow" w:cs="Courier New"/>
          <w:sz w:val="20"/>
          <w:szCs w:val="20"/>
          <w:lang w:val="es-MX"/>
        </w:rPr>
      </w:pPr>
    </w:p>
    <w:p w14:paraId="27B9F2D5" w14:textId="23A5A315" w:rsidR="00C06898" w:rsidRDefault="00C06898" w:rsidP="0051711F">
      <w:pPr>
        <w:pStyle w:val="ROMANOS"/>
        <w:spacing w:after="0" w:line="240" w:lineRule="exact"/>
        <w:rPr>
          <w:rFonts w:ascii="Arial Narrow" w:hAnsi="Arial Narrow" w:cs="Courier New"/>
          <w:sz w:val="20"/>
          <w:szCs w:val="20"/>
          <w:lang w:val="es-MX"/>
        </w:rPr>
      </w:pPr>
    </w:p>
    <w:p w14:paraId="3BAFDC1C" w14:textId="77777777" w:rsidR="00C06898" w:rsidRDefault="00C06898" w:rsidP="0051711F">
      <w:pPr>
        <w:pStyle w:val="ROMANOS"/>
        <w:spacing w:after="0" w:line="240" w:lineRule="exact"/>
        <w:rPr>
          <w:rFonts w:ascii="Arial Narrow" w:hAnsi="Arial Narrow" w:cs="Courier New"/>
          <w:sz w:val="20"/>
          <w:szCs w:val="20"/>
          <w:lang w:val="es-MX"/>
        </w:rPr>
      </w:pPr>
    </w:p>
    <w:p w14:paraId="5C6F16DC" w14:textId="77777777" w:rsidR="00A605E4" w:rsidRPr="00E76F87" w:rsidRDefault="00A605E4" w:rsidP="0051711F">
      <w:pPr>
        <w:pStyle w:val="ROMANOS"/>
        <w:spacing w:after="0" w:line="240" w:lineRule="exact"/>
        <w:rPr>
          <w:rFonts w:ascii="Arial Narrow" w:hAnsi="Arial Narrow" w:cs="Courier New"/>
          <w:sz w:val="20"/>
          <w:szCs w:val="20"/>
          <w:lang w:val="es-MX"/>
        </w:rPr>
      </w:pPr>
    </w:p>
    <w:p w14:paraId="1C5FB679" w14:textId="77777777" w:rsidR="0051711F" w:rsidRDefault="0051711F" w:rsidP="0051711F">
      <w:pPr>
        <w:pStyle w:val="ROMANOS"/>
        <w:spacing w:after="0" w:line="240" w:lineRule="exact"/>
        <w:rPr>
          <w:rFonts w:ascii="Arial Narrow" w:hAnsi="Arial Narrow" w:cs="Courier New"/>
          <w:sz w:val="20"/>
          <w:szCs w:val="20"/>
          <w:lang w:val="es-MX"/>
        </w:rPr>
      </w:pPr>
    </w:p>
    <w:p w14:paraId="50FC8A67" w14:textId="77777777" w:rsidR="00A605E4" w:rsidRPr="00E76F87" w:rsidRDefault="00A605E4" w:rsidP="0051711F">
      <w:pPr>
        <w:pStyle w:val="ROMANOS"/>
        <w:spacing w:after="0" w:line="240" w:lineRule="exact"/>
        <w:rPr>
          <w:rFonts w:ascii="Arial Narrow" w:hAnsi="Arial Narrow" w:cs="Courier New"/>
          <w:sz w:val="20"/>
          <w:szCs w:val="20"/>
          <w:lang w:val="es-MX"/>
        </w:rPr>
      </w:pPr>
    </w:p>
    <w:p w14:paraId="1EE802A5" w14:textId="77777777" w:rsidR="0051711F" w:rsidRPr="00E76F87" w:rsidRDefault="0051711F" w:rsidP="0051711F">
      <w:pPr>
        <w:pStyle w:val="ROMANOS"/>
        <w:spacing w:after="0" w:line="240" w:lineRule="exact"/>
        <w:rPr>
          <w:rFonts w:ascii="Arial Narrow" w:hAnsi="Arial Narrow" w:cs="Courier New"/>
          <w:b/>
          <w:sz w:val="20"/>
          <w:szCs w:val="20"/>
          <w:lang w:val="es-MX"/>
        </w:rPr>
      </w:pPr>
      <w:r w:rsidRPr="00E76F87">
        <w:rPr>
          <w:rFonts w:ascii="Arial Narrow" w:hAnsi="Arial Narrow" w:cs="Courier New"/>
          <w:b/>
          <w:sz w:val="20"/>
          <w:szCs w:val="20"/>
          <w:lang w:val="es-MX"/>
        </w:rPr>
        <w:t>8.</w:t>
      </w:r>
      <w:r w:rsidRPr="00E76F87">
        <w:rPr>
          <w:rFonts w:ascii="Arial Narrow" w:hAnsi="Arial Narrow" w:cs="Courier New"/>
          <w:b/>
          <w:sz w:val="20"/>
          <w:szCs w:val="20"/>
          <w:lang w:val="es-MX"/>
        </w:rPr>
        <w:tab/>
        <w:t>Estimaciones y Deterioros</w:t>
      </w:r>
    </w:p>
    <w:p w14:paraId="45BA40BE" w14:textId="77777777" w:rsidR="0051711F" w:rsidRDefault="0051711F" w:rsidP="0051711F">
      <w:pPr>
        <w:pStyle w:val="ROMANOS"/>
        <w:spacing w:after="0" w:line="240" w:lineRule="exact"/>
        <w:rPr>
          <w:rFonts w:ascii="Arial Narrow" w:hAnsi="Arial Narrow" w:cs="Courier New"/>
          <w:sz w:val="20"/>
          <w:szCs w:val="20"/>
          <w:lang w:val="es-MX"/>
        </w:rPr>
      </w:pPr>
      <w:r w:rsidRPr="00E76F87">
        <w:rPr>
          <w:rFonts w:ascii="Arial Narrow" w:hAnsi="Arial Narrow" w:cs="Courier New"/>
          <w:sz w:val="20"/>
          <w:szCs w:val="20"/>
          <w:lang w:val="es-MX"/>
        </w:rPr>
        <w:tab/>
      </w:r>
    </w:p>
    <w:p w14:paraId="155299D5" w14:textId="77777777" w:rsidR="0051711F" w:rsidRDefault="0051711F" w:rsidP="0051711F">
      <w:pPr>
        <w:pStyle w:val="ROMANOS"/>
        <w:spacing w:after="0" w:line="240" w:lineRule="exact"/>
        <w:rPr>
          <w:rFonts w:ascii="Arial Narrow" w:hAnsi="Arial Narrow" w:cs="Courier New"/>
          <w:sz w:val="20"/>
          <w:szCs w:val="20"/>
          <w:lang w:val="es-MX"/>
        </w:rPr>
      </w:pPr>
    </w:p>
    <w:p w14:paraId="1CE44DEF" w14:textId="77777777" w:rsidR="0051711F" w:rsidRPr="00E76F87" w:rsidRDefault="0051711F" w:rsidP="0051711F">
      <w:pPr>
        <w:pStyle w:val="ROMANOS"/>
        <w:spacing w:after="0" w:line="240" w:lineRule="exact"/>
        <w:rPr>
          <w:rFonts w:ascii="Arial Narrow" w:hAnsi="Arial Narrow" w:cs="Courier New"/>
          <w:sz w:val="20"/>
          <w:szCs w:val="20"/>
          <w:lang w:val="es-MX"/>
        </w:rPr>
      </w:pPr>
      <w:r w:rsidRPr="00E76F87">
        <w:rPr>
          <w:rFonts w:ascii="Arial Narrow" w:hAnsi="Arial Narrow" w:cs="Courier New"/>
          <w:sz w:val="20"/>
          <w:szCs w:val="20"/>
          <w:lang w:val="es-MX"/>
        </w:rPr>
        <w:t>El Tribunal Electoral de Tlaxcala, no se determinan estimaciones en virtud de que no se tienen cuentas incobrables, estimación de inventarios, deterioro de activos biológicos o cualquier otra estimación del activo.</w:t>
      </w:r>
    </w:p>
    <w:p w14:paraId="7D8E7D39" w14:textId="77777777" w:rsidR="0051711F" w:rsidRPr="00E76F87" w:rsidRDefault="0051711F" w:rsidP="0051711F">
      <w:pPr>
        <w:pStyle w:val="ROMANOS"/>
        <w:spacing w:after="0" w:line="240" w:lineRule="exact"/>
        <w:rPr>
          <w:rFonts w:ascii="Arial Narrow" w:hAnsi="Arial Narrow" w:cs="Courier New"/>
          <w:sz w:val="20"/>
          <w:szCs w:val="20"/>
          <w:lang w:val="es-MX"/>
        </w:rPr>
      </w:pPr>
    </w:p>
    <w:p w14:paraId="5E66E4C6" w14:textId="77777777" w:rsidR="0051711F" w:rsidRDefault="0051711F" w:rsidP="0051711F">
      <w:pPr>
        <w:pStyle w:val="ROMANOS"/>
        <w:spacing w:after="0" w:line="240" w:lineRule="exact"/>
        <w:rPr>
          <w:rFonts w:ascii="Arial Narrow" w:hAnsi="Arial Narrow" w:cs="Courier New"/>
          <w:b/>
          <w:sz w:val="20"/>
          <w:szCs w:val="20"/>
          <w:lang w:val="es-MX"/>
        </w:rPr>
      </w:pPr>
    </w:p>
    <w:p w14:paraId="2C635D84" w14:textId="77777777" w:rsidR="0051711F" w:rsidRDefault="0051711F" w:rsidP="0051711F">
      <w:pPr>
        <w:pStyle w:val="ROMANOS"/>
        <w:spacing w:after="0" w:line="240" w:lineRule="exact"/>
        <w:rPr>
          <w:rFonts w:ascii="Arial Narrow" w:hAnsi="Arial Narrow" w:cs="Courier New"/>
          <w:b/>
          <w:sz w:val="20"/>
          <w:szCs w:val="20"/>
          <w:lang w:val="es-MX"/>
        </w:rPr>
      </w:pPr>
    </w:p>
    <w:p w14:paraId="7B0765C5" w14:textId="77777777" w:rsidR="0051711F" w:rsidRPr="00E76F87" w:rsidRDefault="0051711F" w:rsidP="0051711F">
      <w:pPr>
        <w:pStyle w:val="ROMANOS"/>
        <w:spacing w:after="0" w:line="240" w:lineRule="exact"/>
        <w:rPr>
          <w:rFonts w:ascii="Arial Narrow" w:hAnsi="Arial Narrow" w:cs="Courier New"/>
          <w:b/>
          <w:sz w:val="20"/>
          <w:szCs w:val="20"/>
          <w:lang w:val="es-MX"/>
        </w:rPr>
      </w:pPr>
      <w:r w:rsidRPr="00E76F87">
        <w:rPr>
          <w:rFonts w:ascii="Arial Narrow" w:hAnsi="Arial Narrow" w:cs="Courier New"/>
          <w:b/>
          <w:sz w:val="20"/>
          <w:szCs w:val="20"/>
          <w:lang w:val="es-MX"/>
        </w:rPr>
        <w:t>9.</w:t>
      </w:r>
      <w:r w:rsidRPr="00E76F87">
        <w:rPr>
          <w:rFonts w:ascii="Arial Narrow" w:hAnsi="Arial Narrow" w:cs="Courier New"/>
          <w:b/>
          <w:sz w:val="20"/>
          <w:szCs w:val="20"/>
          <w:lang w:val="es-MX"/>
        </w:rPr>
        <w:tab/>
        <w:t>Otros Activos</w:t>
      </w:r>
    </w:p>
    <w:p w14:paraId="65D82815" w14:textId="77777777" w:rsidR="0051711F" w:rsidRPr="00E76F87" w:rsidRDefault="0051711F" w:rsidP="0051711F">
      <w:pPr>
        <w:pStyle w:val="ROMANOS"/>
        <w:spacing w:after="0" w:line="240" w:lineRule="exact"/>
        <w:rPr>
          <w:rFonts w:ascii="Arial Narrow" w:hAnsi="Arial Narrow" w:cs="Courier New"/>
          <w:sz w:val="20"/>
          <w:szCs w:val="20"/>
          <w:lang w:val="es-MX"/>
        </w:rPr>
      </w:pPr>
      <w:r w:rsidRPr="00E76F87">
        <w:rPr>
          <w:rFonts w:ascii="Arial Narrow" w:hAnsi="Arial Narrow" w:cs="Courier New"/>
          <w:sz w:val="20"/>
          <w:szCs w:val="20"/>
          <w:lang w:val="es-MX"/>
        </w:rPr>
        <w:tab/>
        <w:t>El Tribunal Electoral de Tlaxcala, no tiene otros activos.</w:t>
      </w:r>
    </w:p>
    <w:p w14:paraId="30868EAA" w14:textId="77777777" w:rsidR="0051711F" w:rsidRPr="00FF1752" w:rsidRDefault="0051711F" w:rsidP="0051711F">
      <w:pPr>
        <w:pStyle w:val="ROMANOS"/>
        <w:tabs>
          <w:tab w:val="left" w:pos="3178"/>
        </w:tabs>
        <w:spacing w:after="0" w:line="240" w:lineRule="exact"/>
        <w:rPr>
          <w:rFonts w:ascii="Arial Narrow" w:hAnsi="Arial Narrow" w:cs="Courier New"/>
          <w:sz w:val="20"/>
          <w:szCs w:val="20"/>
          <w:lang w:val="es-MX"/>
        </w:rPr>
      </w:pPr>
    </w:p>
    <w:p w14:paraId="351BCBDA" w14:textId="77777777" w:rsidR="0051711F" w:rsidRPr="00FF1752" w:rsidRDefault="0051711F" w:rsidP="0051711F">
      <w:pPr>
        <w:pStyle w:val="ROMANOS"/>
        <w:spacing w:after="0" w:line="240" w:lineRule="exact"/>
        <w:ind w:left="432"/>
        <w:rPr>
          <w:rFonts w:ascii="Arial Narrow" w:hAnsi="Arial Narrow" w:cs="Courier New"/>
          <w:b/>
          <w:sz w:val="20"/>
          <w:szCs w:val="20"/>
          <w:lang w:val="es-MX"/>
        </w:rPr>
      </w:pPr>
      <w:r w:rsidRPr="00FF1752">
        <w:rPr>
          <w:rFonts w:ascii="Arial Narrow" w:hAnsi="Arial Narrow" w:cs="Courier New"/>
          <w:b/>
          <w:sz w:val="20"/>
          <w:szCs w:val="20"/>
          <w:lang w:val="es-MX"/>
        </w:rPr>
        <w:t>Pasivo</w:t>
      </w:r>
    </w:p>
    <w:p w14:paraId="0668379A" w14:textId="77777777" w:rsidR="0051711F" w:rsidRPr="00FF1752" w:rsidRDefault="0051711F" w:rsidP="0051711F">
      <w:pPr>
        <w:pStyle w:val="ROMANOS"/>
        <w:spacing w:after="0" w:line="240" w:lineRule="exact"/>
        <w:ind w:left="432"/>
        <w:rPr>
          <w:rFonts w:ascii="Arial Narrow" w:hAnsi="Arial Narrow" w:cs="Courier New"/>
          <w:b/>
          <w:sz w:val="20"/>
          <w:szCs w:val="20"/>
          <w:lang w:val="es-MX"/>
        </w:rPr>
      </w:pPr>
    </w:p>
    <w:p w14:paraId="6729B468" w14:textId="2F396943" w:rsidR="0051711F" w:rsidRPr="00FF1752" w:rsidRDefault="0051711F" w:rsidP="0051711F">
      <w:pPr>
        <w:pStyle w:val="ROMANOS"/>
        <w:numPr>
          <w:ilvl w:val="0"/>
          <w:numId w:val="35"/>
        </w:numPr>
        <w:spacing w:after="0" w:line="240" w:lineRule="exact"/>
        <w:ind w:left="720" w:hanging="431"/>
        <w:rPr>
          <w:rFonts w:ascii="Arial Narrow" w:hAnsi="Arial Narrow" w:cs="Courier New"/>
          <w:sz w:val="20"/>
          <w:szCs w:val="20"/>
          <w:lang w:val="es-MX"/>
        </w:rPr>
      </w:pPr>
      <w:r w:rsidRPr="00FF1752">
        <w:rPr>
          <w:rFonts w:ascii="Arial Narrow" w:hAnsi="Arial Narrow" w:cs="Courier New"/>
          <w:sz w:val="20"/>
          <w:szCs w:val="20"/>
          <w:lang w:val="es-MX"/>
        </w:rPr>
        <w:t>El pasivo que se ve reflejado en el Estado de Situación Financiera por un monto de $</w:t>
      </w:r>
      <w:r w:rsidR="00C8433E">
        <w:rPr>
          <w:rFonts w:ascii="Arial Narrow" w:hAnsi="Arial Narrow" w:cs="Courier New"/>
          <w:sz w:val="20"/>
          <w:szCs w:val="20"/>
          <w:lang w:val="es-MX"/>
        </w:rPr>
        <w:t xml:space="preserve"> 3,939,267.12</w:t>
      </w:r>
      <w:r>
        <w:rPr>
          <w:rFonts w:ascii="Arial Narrow" w:hAnsi="Arial Narrow" w:cs="Courier New"/>
          <w:sz w:val="20"/>
          <w:szCs w:val="20"/>
          <w:lang w:val="es-MX"/>
        </w:rPr>
        <w:t xml:space="preserve"> </w:t>
      </w:r>
      <w:r w:rsidRPr="00FF1752">
        <w:rPr>
          <w:rFonts w:ascii="Arial Narrow" w:hAnsi="Arial Narrow" w:cs="Courier New"/>
          <w:sz w:val="20"/>
          <w:szCs w:val="20"/>
          <w:lang w:val="es-MX"/>
        </w:rPr>
        <w:t xml:space="preserve">mismo que se encuentra conformado conforme lo siguiente: $ </w:t>
      </w:r>
      <w:r w:rsidRPr="001274A9">
        <w:rPr>
          <w:rFonts w:ascii="Arial Narrow" w:hAnsi="Arial Narrow" w:cs="Courier New"/>
          <w:sz w:val="20"/>
          <w:szCs w:val="20"/>
          <w:lang w:val="es-MX"/>
        </w:rPr>
        <w:t>1</w:t>
      </w:r>
      <w:r w:rsidR="005F3EE3">
        <w:rPr>
          <w:rFonts w:ascii="Arial Narrow" w:hAnsi="Arial Narrow" w:cs="Courier New"/>
          <w:sz w:val="20"/>
          <w:szCs w:val="20"/>
          <w:lang w:val="es-MX"/>
        </w:rPr>
        <w:t>06,772</w:t>
      </w:r>
      <w:r w:rsidRPr="001274A9">
        <w:rPr>
          <w:rFonts w:ascii="Arial Narrow" w:hAnsi="Arial Narrow" w:cs="Courier New"/>
          <w:sz w:val="20"/>
          <w:szCs w:val="20"/>
          <w:lang w:val="es-MX"/>
        </w:rPr>
        <w:t>.00</w:t>
      </w:r>
      <w:r w:rsidRPr="00FF1752">
        <w:rPr>
          <w:rFonts w:ascii="Arial Narrow" w:hAnsi="Arial Narrow" w:cs="Courier New"/>
          <w:sz w:val="20"/>
          <w:szCs w:val="20"/>
          <w:lang w:val="es-MX"/>
        </w:rPr>
        <w:t xml:space="preserve"> correspondiente por concepto de </w:t>
      </w:r>
      <w:r w:rsidRPr="001274A9">
        <w:rPr>
          <w:rFonts w:ascii="Arial Narrow" w:hAnsi="Arial Narrow" w:cs="Courier New"/>
          <w:sz w:val="20"/>
          <w:szCs w:val="20"/>
          <w:lang w:val="es-MX"/>
        </w:rPr>
        <w:t>documentos por pagar a corto plazo</w:t>
      </w:r>
      <w:r w:rsidRPr="00FF1752">
        <w:rPr>
          <w:rFonts w:ascii="Arial Narrow" w:hAnsi="Arial Narrow" w:cs="Courier New"/>
          <w:sz w:val="20"/>
          <w:szCs w:val="20"/>
          <w:lang w:val="es-MX"/>
        </w:rPr>
        <w:t>, $</w:t>
      </w:r>
      <w:r w:rsidR="00C8433E">
        <w:rPr>
          <w:rFonts w:ascii="Arial Narrow" w:hAnsi="Arial Narrow" w:cs="Courier New"/>
          <w:sz w:val="20"/>
          <w:szCs w:val="20"/>
          <w:lang w:val="es-MX"/>
        </w:rPr>
        <w:t xml:space="preserve"> </w:t>
      </w:r>
      <w:r w:rsidR="00662986">
        <w:rPr>
          <w:rFonts w:ascii="Arial Narrow" w:hAnsi="Arial Narrow" w:cs="Courier New"/>
          <w:sz w:val="20"/>
          <w:szCs w:val="20"/>
          <w:lang w:val="es-MX"/>
        </w:rPr>
        <w:t>3,833,041.35</w:t>
      </w:r>
      <w:r w:rsidR="00662986" w:rsidRPr="00FF1752">
        <w:rPr>
          <w:rFonts w:ascii="Arial Narrow" w:hAnsi="Arial Narrow" w:cs="Courier New"/>
          <w:sz w:val="20"/>
          <w:szCs w:val="20"/>
          <w:lang w:val="es-MX"/>
        </w:rPr>
        <w:t xml:space="preserve"> por</w:t>
      </w:r>
      <w:r w:rsidRPr="00FF1752">
        <w:rPr>
          <w:rFonts w:ascii="Arial Narrow" w:hAnsi="Arial Narrow" w:cs="Courier New"/>
          <w:sz w:val="20"/>
          <w:szCs w:val="20"/>
          <w:lang w:val="es-MX"/>
        </w:rPr>
        <w:t xml:space="preserve"> concepto de </w:t>
      </w:r>
      <w:r w:rsidRPr="001274A9">
        <w:rPr>
          <w:rFonts w:ascii="Arial Narrow" w:hAnsi="Arial Narrow" w:cs="Courier New"/>
          <w:sz w:val="20"/>
          <w:szCs w:val="20"/>
          <w:lang w:val="es-MX"/>
        </w:rPr>
        <w:t>cuentas por pagar a corto plazo</w:t>
      </w:r>
      <w:r w:rsidRPr="00FF1752">
        <w:rPr>
          <w:rFonts w:ascii="Arial Narrow" w:hAnsi="Arial Narrow" w:cs="Courier New"/>
          <w:sz w:val="20"/>
          <w:szCs w:val="20"/>
          <w:lang w:val="es-MX"/>
        </w:rPr>
        <w:t>.</w:t>
      </w:r>
    </w:p>
    <w:p w14:paraId="45FAF317" w14:textId="77777777" w:rsidR="0051711F" w:rsidRPr="00E76F87" w:rsidRDefault="0051711F" w:rsidP="0051711F">
      <w:pPr>
        <w:pStyle w:val="ROMANOS"/>
        <w:numPr>
          <w:ilvl w:val="0"/>
          <w:numId w:val="35"/>
        </w:numPr>
        <w:spacing w:after="0" w:line="240" w:lineRule="exact"/>
        <w:ind w:left="720" w:hanging="431"/>
        <w:rPr>
          <w:rFonts w:ascii="Arial Narrow" w:hAnsi="Arial Narrow" w:cs="Courier New"/>
          <w:sz w:val="20"/>
          <w:szCs w:val="20"/>
          <w:lang w:val="es-MX"/>
        </w:rPr>
      </w:pPr>
      <w:r w:rsidRPr="00E76F87">
        <w:rPr>
          <w:rFonts w:ascii="Arial Narrow" w:hAnsi="Arial Narrow" w:cs="Courier New"/>
          <w:sz w:val="20"/>
          <w:szCs w:val="20"/>
          <w:lang w:val="es-MX"/>
        </w:rPr>
        <w:t>El Tribunal Electoral de Tlaxcala, no tiene ningún Fondo de Bienes de Terceros en Administración y/o en Garantía.</w:t>
      </w:r>
    </w:p>
    <w:p w14:paraId="474C961E" w14:textId="77777777" w:rsidR="0051711F" w:rsidRPr="00E76F87" w:rsidRDefault="0051711F" w:rsidP="0051711F">
      <w:pPr>
        <w:pStyle w:val="ROMANOS"/>
        <w:numPr>
          <w:ilvl w:val="0"/>
          <w:numId w:val="35"/>
        </w:numPr>
        <w:spacing w:after="0" w:line="240" w:lineRule="exact"/>
        <w:ind w:left="720" w:hanging="431"/>
        <w:rPr>
          <w:rFonts w:ascii="Arial Narrow" w:hAnsi="Arial Narrow" w:cs="Courier New"/>
          <w:sz w:val="20"/>
          <w:szCs w:val="20"/>
          <w:lang w:val="es-MX"/>
        </w:rPr>
      </w:pPr>
      <w:r w:rsidRPr="00E76F87">
        <w:rPr>
          <w:rFonts w:ascii="Arial Narrow" w:hAnsi="Arial Narrow" w:cs="Courier New"/>
          <w:sz w:val="20"/>
          <w:szCs w:val="20"/>
          <w:lang w:val="es-MX"/>
        </w:rPr>
        <w:t>El Tribunal Electoral de Tlaxcala no tiene cuentas de los pasivos diferidos y otros, cuyas características significativas le impacten o pudieran impactar financieramente.</w:t>
      </w:r>
    </w:p>
    <w:p w14:paraId="6027D1CA" w14:textId="77777777" w:rsidR="0051711F" w:rsidRPr="00E76F87" w:rsidRDefault="0051711F" w:rsidP="0051711F">
      <w:pPr>
        <w:pStyle w:val="ROMANOS"/>
        <w:spacing w:after="0" w:line="240" w:lineRule="exact"/>
        <w:rPr>
          <w:rFonts w:ascii="Arial Narrow" w:hAnsi="Arial Narrow" w:cs="Courier New"/>
          <w:sz w:val="20"/>
          <w:szCs w:val="20"/>
          <w:highlight w:val="yellow"/>
          <w:lang w:val="es-MX"/>
        </w:rPr>
      </w:pPr>
    </w:p>
    <w:p w14:paraId="72A82ADD" w14:textId="77777777" w:rsidR="0051711F" w:rsidRPr="00E76F87" w:rsidRDefault="0051711F" w:rsidP="0051711F">
      <w:pPr>
        <w:pStyle w:val="ROMANOS"/>
        <w:spacing w:after="0" w:line="240" w:lineRule="exact"/>
        <w:ind w:left="0" w:firstLine="284"/>
        <w:rPr>
          <w:rFonts w:ascii="Arial Narrow" w:hAnsi="Arial Narrow" w:cs="Courier New"/>
          <w:bCs/>
          <w:sz w:val="20"/>
          <w:szCs w:val="20"/>
          <w:lang w:val="es-MX"/>
        </w:rPr>
      </w:pPr>
      <w:r w:rsidRPr="00E76F87">
        <w:rPr>
          <w:rFonts w:ascii="Arial Narrow" w:hAnsi="Arial Narrow" w:cs="Courier New"/>
          <w:bCs/>
          <w:sz w:val="20"/>
          <w:szCs w:val="20"/>
          <w:lang w:val="es-MX"/>
        </w:rPr>
        <w:t xml:space="preserve">I bis) </w:t>
      </w:r>
      <w:r w:rsidRPr="00E76F87">
        <w:rPr>
          <w:rFonts w:ascii="Arial Narrow" w:hAnsi="Arial Narrow" w:cs="Courier New"/>
          <w:sz w:val="20"/>
          <w:szCs w:val="20"/>
          <w:lang w:val="es-MX"/>
        </w:rPr>
        <w:t>N</w:t>
      </w:r>
      <w:r w:rsidRPr="00E76F87">
        <w:rPr>
          <w:rFonts w:ascii="Arial Narrow" w:hAnsi="Arial Narrow" w:cs="Courier New"/>
          <w:bCs/>
          <w:sz w:val="20"/>
          <w:szCs w:val="20"/>
          <w:lang w:val="es-MX"/>
        </w:rPr>
        <w:t xml:space="preserve">otas al </w:t>
      </w:r>
      <w:r w:rsidRPr="00E76F87">
        <w:rPr>
          <w:rFonts w:ascii="Arial Narrow" w:hAnsi="Arial Narrow" w:cs="Courier New"/>
          <w:sz w:val="20"/>
          <w:szCs w:val="20"/>
          <w:lang w:val="es-MX"/>
        </w:rPr>
        <w:t>E</w:t>
      </w:r>
      <w:r w:rsidRPr="00E76F87">
        <w:rPr>
          <w:rFonts w:ascii="Arial Narrow" w:hAnsi="Arial Narrow" w:cs="Courier New"/>
          <w:bCs/>
          <w:sz w:val="20"/>
          <w:szCs w:val="20"/>
          <w:lang w:val="es-MX"/>
        </w:rPr>
        <w:t xml:space="preserve">stado de </w:t>
      </w:r>
      <w:r w:rsidRPr="00E76F87">
        <w:rPr>
          <w:rFonts w:ascii="Arial Narrow" w:hAnsi="Arial Narrow" w:cs="Courier New"/>
          <w:sz w:val="20"/>
          <w:szCs w:val="20"/>
          <w:lang w:val="es-MX"/>
        </w:rPr>
        <w:t>C</w:t>
      </w:r>
      <w:r w:rsidRPr="00E76F87">
        <w:rPr>
          <w:rFonts w:ascii="Arial Narrow" w:hAnsi="Arial Narrow" w:cs="Courier New"/>
          <w:bCs/>
          <w:sz w:val="20"/>
          <w:szCs w:val="20"/>
          <w:lang w:val="es-MX"/>
        </w:rPr>
        <w:t xml:space="preserve">ambios de la </w:t>
      </w:r>
      <w:r w:rsidRPr="00E76F87">
        <w:rPr>
          <w:rFonts w:ascii="Arial Narrow" w:hAnsi="Arial Narrow" w:cs="Courier New"/>
          <w:sz w:val="20"/>
          <w:szCs w:val="20"/>
          <w:lang w:val="es-MX"/>
        </w:rPr>
        <w:t>S</w:t>
      </w:r>
      <w:r w:rsidRPr="00E76F87">
        <w:rPr>
          <w:rFonts w:ascii="Arial Narrow" w:hAnsi="Arial Narrow" w:cs="Courier New"/>
          <w:bCs/>
          <w:sz w:val="20"/>
          <w:szCs w:val="20"/>
          <w:lang w:val="es-MX"/>
        </w:rPr>
        <w:t xml:space="preserve">ituación </w:t>
      </w:r>
      <w:r w:rsidRPr="00E76F87">
        <w:rPr>
          <w:rFonts w:ascii="Arial Narrow" w:hAnsi="Arial Narrow" w:cs="Courier New"/>
          <w:sz w:val="20"/>
          <w:szCs w:val="20"/>
          <w:lang w:val="es-MX"/>
        </w:rPr>
        <w:t>F</w:t>
      </w:r>
      <w:r w:rsidRPr="00E76F87">
        <w:rPr>
          <w:rFonts w:ascii="Arial Narrow" w:hAnsi="Arial Narrow" w:cs="Courier New"/>
          <w:bCs/>
          <w:sz w:val="20"/>
          <w:szCs w:val="20"/>
          <w:lang w:val="es-MX"/>
        </w:rPr>
        <w:t>inanciera</w:t>
      </w:r>
    </w:p>
    <w:p w14:paraId="3881637C" w14:textId="3B7A95E8" w:rsidR="0051711F" w:rsidRPr="00E76F87" w:rsidRDefault="0051711F" w:rsidP="0051711F">
      <w:pPr>
        <w:pStyle w:val="ROMANOS"/>
        <w:spacing w:after="0" w:line="240" w:lineRule="exact"/>
        <w:ind w:left="709" w:firstLine="0"/>
        <w:rPr>
          <w:rFonts w:ascii="Arial Narrow" w:hAnsi="Arial Narrow" w:cs="Courier New"/>
          <w:sz w:val="20"/>
          <w:szCs w:val="20"/>
          <w:lang w:val="es-MX"/>
        </w:rPr>
      </w:pPr>
      <w:r w:rsidRPr="00E76F87">
        <w:rPr>
          <w:rFonts w:ascii="Arial Narrow" w:hAnsi="Arial Narrow" w:cs="Courier New"/>
          <w:sz w:val="20"/>
          <w:szCs w:val="20"/>
          <w:lang w:val="es-MX"/>
        </w:rPr>
        <w:t>El rubro de Hacienda Pública/Patrimonio generado refleja un monto de</w:t>
      </w:r>
      <w:r w:rsidRPr="00FC7AAB">
        <w:rPr>
          <w:rFonts w:ascii="Arial Narrow" w:hAnsi="Arial Narrow" w:cs="Courier New"/>
          <w:sz w:val="20"/>
          <w:szCs w:val="20"/>
          <w:lang w:val="es-MX"/>
        </w:rPr>
        <w:t xml:space="preserve"> $</w:t>
      </w:r>
      <w:r w:rsidR="00C8433E">
        <w:rPr>
          <w:rFonts w:ascii="Arial Narrow" w:hAnsi="Arial Narrow" w:cs="Courier New"/>
          <w:sz w:val="20"/>
          <w:szCs w:val="20"/>
          <w:lang w:val="es-MX"/>
        </w:rPr>
        <w:t xml:space="preserve"> </w:t>
      </w:r>
      <w:r w:rsidR="00662986">
        <w:rPr>
          <w:rFonts w:ascii="Arial Narrow" w:hAnsi="Arial Narrow" w:cs="Courier New"/>
          <w:sz w:val="20"/>
          <w:szCs w:val="20"/>
          <w:lang w:val="es-MX"/>
        </w:rPr>
        <w:t>3,219,754.93</w:t>
      </w:r>
      <w:r w:rsidR="005F3EE3">
        <w:rPr>
          <w:rFonts w:ascii="Arial Narrow" w:hAnsi="Arial Narrow" w:cs="Courier New"/>
          <w:sz w:val="20"/>
          <w:szCs w:val="20"/>
          <w:lang w:val="es-MX"/>
        </w:rPr>
        <w:t xml:space="preserve"> </w:t>
      </w:r>
      <w:r w:rsidRPr="00E76F87">
        <w:rPr>
          <w:rFonts w:ascii="Arial Narrow" w:hAnsi="Arial Narrow" w:cs="Courier New"/>
          <w:sz w:val="20"/>
          <w:szCs w:val="20"/>
          <w:lang w:val="es-MX"/>
        </w:rPr>
        <w:t>pesos lo anterior corresponde a:</w:t>
      </w:r>
    </w:p>
    <w:p w14:paraId="56D267FC" w14:textId="785B9DEE" w:rsidR="0051711F" w:rsidRPr="00E76F87" w:rsidRDefault="0051711F" w:rsidP="0051711F">
      <w:pPr>
        <w:pStyle w:val="ROMANOS"/>
        <w:spacing w:after="0" w:line="240" w:lineRule="exact"/>
        <w:ind w:left="709" w:firstLine="0"/>
        <w:rPr>
          <w:rFonts w:ascii="Arial Narrow" w:hAnsi="Arial Narrow" w:cs="Courier New"/>
          <w:sz w:val="20"/>
          <w:szCs w:val="20"/>
          <w:lang w:val="es-MX"/>
        </w:rPr>
      </w:pPr>
      <w:r w:rsidRPr="00E76F87">
        <w:rPr>
          <w:rFonts w:ascii="Arial Narrow" w:hAnsi="Arial Narrow" w:cs="Courier New"/>
          <w:sz w:val="20"/>
          <w:szCs w:val="20"/>
          <w:lang w:val="es-MX"/>
        </w:rPr>
        <w:t>1) Resultado del ejercicio (ahorro/desahorro) $</w:t>
      </w:r>
      <w:r w:rsidR="00144299">
        <w:rPr>
          <w:rFonts w:ascii="Arial Narrow" w:hAnsi="Arial Narrow" w:cs="Courier New"/>
          <w:sz w:val="20"/>
          <w:szCs w:val="20"/>
          <w:lang w:val="es-MX"/>
        </w:rPr>
        <w:t xml:space="preserve"> </w:t>
      </w:r>
      <w:r w:rsidR="00662986">
        <w:rPr>
          <w:rFonts w:ascii="Arial Narrow" w:hAnsi="Arial Narrow" w:cs="Courier New"/>
          <w:sz w:val="20"/>
          <w:szCs w:val="20"/>
          <w:lang w:val="es-MX"/>
        </w:rPr>
        <w:t>1,878,660.31</w:t>
      </w:r>
    </w:p>
    <w:p w14:paraId="60EC0384" w14:textId="77777777" w:rsidR="0051711F" w:rsidRPr="00E76F87" w:rsidRDefault="0051711F" w:rsidP="0051711F">
      <w:pPr>
        <w:pStyle w:val="ROMANOS"/>
        <w:spacing w:after="0" w:line="240" w:lineRule="exact"/>
        <w:ind w:left="709" w:firstLine="0"/>
        <w:rPr>
          <w:rFonts w:ascii="Arial Narrow" w:hAnsi="Arial Narrow" w:cs="Courier New"/>
          <w:sz w:val="20"/>
          <w:szCs w:val="20"/>
          <w:lang w:val="es-MX"/>
        </w:rPr>
      </w:pPr>
      <w:r w:rsidRPr="00E76F87">
        <w:rPr>
          <w:rFonts w:ascii="Arial Narrow" w:hAnsi="Arial Narrow" w:cs="Courier New"/>
          <w:sz w:val="20"/>
          <w:szCs w:val="20"/>
          <w:lang w:val="es-MX"/>
        </w:rPr>
        <w:t>2) Resultados de ejercicios anteriores $</w:t>
      </w:r>
      <w:r w:rsidRPr="00FC7AAB">
        <w:rPr>
          <w:rFonts w:ascii="Arial Narrow" w:hAnsi="Arial Narrow" w:cs="Courier New"/>
          <w:sz w:val="20"/>
          <w:szCs w:val="20"/>
          <w:lang w:val="es-MX"/>
        </w:rPr>
        <w:t>1,775,317.05</w:t>
      </w:r>
    </w:p>
    <w:p w14:paraId="594FB80B" w14:textId="77777777" w:rsidR="0051711F" w:rsidRPr="00CD076E" w:rsidRDefault="0051711F" w:rsidP="0051711F">
      <w:pPr>
        <w:pStyle w:val="INCISO"/>
        <w:spacing w:after="0" w:line="240" w:lineRule="exact"/>
        <w:ind w:left="360"/>
        <w:rPr>
          <w:rFonts w:ascii="Arial Narrow" w:hAnsi="Arial Narrow" w:cs="Courier New"/>
          <w:b/>
          <w:smallCaps/>
          <w:sz w:val="20"/>
          <w:szCs w:val="20"/>
        </w:rPr>
      </w:pPr>
      <w:r w:rsidRPr="00CD076E">
        <w:rPr>
          <w:rFonts w:ascii="Arial Narrow" w:hAnsi="Arial Narrow" w:cs="Courier New"/>
          <w:b/>
          <w:smallCaps/>
          <w:sz w:val="20"/>
          <w:szCs w:val="20"/>
        </w:rPr>
        <w:t>II)</w:t>
      </w:r>
      <w:r w:rsidRPr="00CD076E">
        <w:rPr>
          <w:rFonts w:ascii="Arial Narrow" w:hAnsi="Arial Narrow" w:cs="Courier New"/>
          <w:b/>
          <w:smallCaps/>
          <w:sz w:val="20"/>
          <w:szCs w:val="20"/>
        </w:rPr>
        <w:tab/>
        <w:t>Notas al Estado de Actividades</w:t>
      </w:r>
    </w:p>
    <w:p w14:paraId="625456B6" w14:textId="77777777" w:rsidR="0051711F" w:rsidRPr="00FC7AAB" w:rsidRDefault="0051711F" w:rsidP="0051711F">
      <w:pPr>
        <w:pStyle w:val="ROMANOS"/>
        <w:spacing w:after="0" w:line="240" w:lineRule="exact"/>
        <w:rPr>
          <w:rFonts w:ascii="Arial Narrow" w:hAnsi="Arial Narrow" w:cs="Courier New"/>
          <w:b/>
          <w:sz w:val="20"/>
          <w:szCs w:val="20"/>
        </w:rPr>
      </w:pPr>
    </w:p>
    <w:p w14:paraId="588F605A" w14:textId="77777777" w:rsidR="0051711F" w:rsidRPr="00CD076E" w:rsidRDefault="0051711F" w:rsidP="0051711F">
      <w:pPr>
        <w:pStyle w:val="ROMANOS"/>
        <w:spacing w:after="0" w:line="240" w:lineRule="exact"/>
        <w:rPr>
          <w:rFonts w:ascii="Arial Narrow" w:hAnsi="Arial Narrow" w:cs="Courier New"/>
          <w:b/>
          <w:sz w:val="20"/>
          <w:szCs w:val="20"/>
          <w:lang w:val="es-MX"/>
        </w:rPr>
      </w:pPr>
      <w:r w:rsidRPr="00CD076E">
        <w:rPr>
          <w:rFonts w:ascii="Arial Narrow" w:hAnsi="Arial Narrow" w:cs="Courier New"/>
          <w:b/>
          <w:sz w:val="20"/>
          <w:szCs w:val="20"/>
          <w:lang w:val="es-MX"/>
        </w:rPr>
        <w:t>Ingresos de Gestión</w:t>
      </w:r>
    </w:p>
    <w:p w14:paraId="0F704D8A" w14:textId="6775E3B0" w:rsidR="0051711F" w:rsidRPr="00CD076E" w:rsidRDefault="0051711F" w:rsidP="0051711F">
      <w:pPr>
        <w:pStyle w:val="ROMANOS"/>
        <w:numPr>
          <w:ilvl w:val="0"/>
          <w:numId w:val="32"/>
        </w:numPr>
        <w:spacing w:after="0" w:line="240" w:lineRule="exact"/>
        <w:rPr>
          <w:rFonts w:ascii="Arial Narrow" w:hAnsi="Arial Narrow" w:cs="Courier New"/>
          <w:sz w:val="20"/>
          <w:szCs w:val="20"/>
          <w:lang w:val="es-MX"/>
        </w:rPr>
      </w:pPr>
      <w:r w:rsidRPr="00CD076E">
        <w:rPr>
          <w:rFonts w:ascii="Arial Narrow" w:hAnsi="Arial Narrow" w:cs="Courier New"/>
          <w:sz w:val="20"/>
          <w:szCs w:val="20"/>
          <w:lang w:val="es-MX"/>
        </w:rPr>
        <w:t xml:space="preserve">El Tribunal Electoral de Tlaxcala, obtuvo la cantidad de </w:t>
      </w:r>
      <w:r w:rsidRPr="00662986">
        <w:rPr>
          <w:rFonts w:ascii="Arial Narrow" w:hAnsi="Arial Narrow" w:cs="Courier New"/>
          <w:sz w:val="20"/>
          <w:szCs w:val="20"/>
          <w:lang w:val="es-MX"/>
        </w:rPr>
        <w:t>$</w:t>
      </w:r>
      <w:r w:rsidR="00F042EC" w:rsidRPr="00662986">
        <w:rPr>
          <w:rFonts w:ascii="Arial Narrow" w:hAnsi="Arial Narrow" w:cs="Courier New"/>
          <w:sz w:val="20"/>
          <w:szCs w:val="20"/>
          <w:lang w:val="es-MX"/>
        </w:rPr>
        <w:t xml:space="preserve"> 99,035.63</w:t>
      </w:r>
      <w:r w:rsidR="005F3EE3" w:rsidRPr="00662986">
        <w:rPr>
          <w:rFonts w:ascii="Arial Narrow" w:hAnsi="Arial Narrow" w:cs="Courier New"/>
          <w:sz w:val="20"/>
          <w:szCs w:val="20"/>
          <w:lang w:val="es-MX"/>
        </w:rPr>
        <w:t xml:space="preserve"> </w:t>
      </w:r>
      <w:r w:rsidRPr="00662986">
        <w:rPr>
          <w:rFonts w:ascii="Arial Narrow" w:hAnsi="Arial Narrow" w:cs="Courier New"/>
          <w:sz w:val="20"/>
          <w:szCs w:val="20"/>
          <w:lang w:val="es-MX"/>
        </w:rPr>
        <w:t>por el concepto de Productos de tipo corriente</w:t>
      </w:r>
      <w:r w:rsidRPr="00CD076E">
        <w:rPr>
          <w:rFonts w:ascii="Arial Narrow" w:hAnsi="Arial Narrow" w:cs="Courier New"/>
          <w:sz w:val="20"/>
          <w:szCs w:val="20"/>
          <w:lang w:val="es-MX"/>
        </w:rPr>
        <w:t xml:space="preserve">, derivados de los rendimientos que generaron las cuentas productivas en el </w:t>
      </w:r>
      <w:r w:rsidR="00662986">
        <w:rPr>
          <w:rFonts w:ascii="Arial Narrow" w:hAnsi="Arial Narrow" w:cs="Courier New"/>
          <w:sz w:val="20"/>
          <w:szCs w:val="20"/>
          <w:lang w:val="es-MX"/>
        </w:rPr>
        <w:t xml:space="preserve">cuarto </w:t>
      </w:r>
      <w:r w:rsidR="00662986" w:rsidRPr="00CD076E">
        <w:rPr>
          <w:rFonts w:ascii="Arial Narrow" w:hAnsi="Arial Narrow" w:cs="Courier New"/>
          <w:sz w:val="20"/>
          <w:szCs w:val="20"/>
          <w:lang w:val="es-MX"/>
        </w:rPr>
        <w:t>trimestre</w:t>
      </w:r>
      <w:r w:rsidRPr="00CD076E">
        <w:rPr>
          <w:rFonts w:ascii="Arial Narrow" w:hAnsi="Arial Narrow" w:cs="Courier New"/>
          <w:sz w:val="20"/>
          <w:szCs w:val="20"/>
          <w:lang w:val="es-MX"/>
        </w:rPr>
        <w:t xml:space="preserve"> de 202</w:t>
      </w:r>
      <w:r>
        <w:rPr>
          <w:rFonts w:ascii="Arial Narrow" w:hAnsi="Arial Narrow" w:cs="Courier New"/>
          <w:sz w:val="20"/>
          <w:szCs w:val="20"/>
          <w:lang w:val="es-MX"/>
        </w:rPr>
        <w:t>4.</w:t>
      </w:r>
    </w:p>
    <w:p w14:paraId="625B6FBD" w14:textId="77777777" w:rsidR="0051711F" w:rsidRPr="00CD076E" w:rsidRDefault="0051711F" w:rsidP="0051711F">
      <w:pPr>
        <w:pStyle w:val="ROMANOS"/>
        <w:spacing w:after="0" w:line="240" w:lineRule="exact"/>
        <w:rPr>
          <w:rFonts w:ascii="Arial Narrow" w:hAnsi="Arial Narrow" w:cs="Courier New"/>
          <w:b/>
          <w:sz w:val="20"/>
          <w:szCs w:val="20"/>
          <w:lang w:val="es-MX"/>
        </w:rPr>
      </w:pPr>
    </w:p>
    <w:p w14:paraId="68DA7FDF" w14:textId="77777777" w:rsidR="0051711F" w:rsidRPr="00CD076E" w:rsidRDefault="0051711F" w:rsidP="0051711F">
      <w:pPr>
        <w:pStyle w:val="ROMANOS"/>
        <w:spacing w:after="0" w:line="240" w:lineRule="exact"/>
        <w:ind w:left="289" w:firstLine="0"/>
        <w:rPr>
          <w:rFonts w:ascii="Arial Narrow" w:hAnsi="Arial Narrow" w:cs="Courier New"/>
          <w:b/>
          <w:sz w:val="20"/>
          <w:szCs w:val="20"/>
          <w:lang w:val="es-MX"/>
        </w:rPr>
      </w:pPr>
      <w:r w:rsidRPr="00CD076E">
        <w:rPr>
          <w:rFonts w:ascii="Arial Narrow" w:hAnsi="Arial Narrow" w:cs="Courier New"/>
          <w:b/>
          <w:sz w:val="20"/>
          <w:szCs w:val="20"/>
          <w:lang w:val="es-MX"/>
        </w:rPr>
        <w:t>Participaciones, Aportaciones, Convenios, Incentivos Derivados de la Colaboración Fiscal, Fondos Distintos de Aportaciones, Transferencias, Asignaciones, Subsidios y Subvenciones, y Pensiones y Jubilaciones</w:t>
      </w:r>
    </w:p>
    <w:p w14:paraId="21688287" w14:textId="751D21A6" w:rsidR="0051711F" w:rsidRPr="00CD076E" w:rsidRDefault="0051711F" w:rsidP="0051711F">
      <w:pPr>
        <w:pStyle w:val="ROMANOS"/>
        <w:numPr>
          <w:ilvl w:val="0"/>
          <w:numId w:val="32"/>
        </w:numPr>
        <w:spacing w:after="0" w:line="240" w:lineRule="exact"/>
        <w:rPr>
          <w:rFonts w:ascii="Arial Narrow" w:hAnsi="Arial Narrow" w:cs="Courier New"/>
          <w:sz w:val="20"/>
          <w:szCs w:val="20"/>
          <w:lang w:val="es-MX"/>
        </w:rPr>
      </w:pPr>
      <w:r w:rsidRPr="00CD076E">
        <w:rPr>
          <w:rFonts w:ascii="Arial Narrow" w:hAnsi="Arial Narrow" w:cs="Courier New"/>
          <w:sz w:val="20"/>
          <w:szCs w:val="20"/>
          <w:lang w:val="es-MX"/>
        </w:rPr>
        <w:t xml:space="preserve">El Tribunal Electoral de Tlaxcala, en cumplimiento a la norma NOR_01_02_001, que emite el Consejo Nacional de Armonización Contable (CONAC) informa que las radicaciones presupuestales en el rubro denominado “Transferencias, Asignaciones, Subsidios y Otras Ayudas” durante el </w:t>
      </w:r>
      <w:r w:rsidR="00F042EC">
        <w:rPr>
          <w:rFonts w:ascii="Arial Narrow" w:hAnsi="Arial Narrow" w:cs="Courier New"/>
          <w:sz w:val="20"/>
          <w:szCs w:val="20"/>
          <w:lang w:val="es-MX"/>
        </w:rPr>
        <w:t>cuarto</w:t>
      </w:r>
      <w:r w:rsidRPr="00CD076E">
        <w:rPr>
          <w:rFonts w:ascii="Arial Narrow" w:hAnsi="Arial Narrow" w:cs="Courier New"/>
          <w:sz w:val="20"/>
          <w:szCs w:val="20"/>
          <w:lang w:val="es-MX"/>
        </w:rPr>
        <w:t xml:space="preserve"> </w:t>
      </w:r>
      <w:r>
        <w:rPr>
          <w:rFonts w:ascii="Arial Narrow" w:hAnsi="Arial Narrow" w:cs="Courier New"/>
          <w:sz w:val="20"/>
          <w:szCs w:val="20"/>
          <w:lang w:val="es-MX"/>
        </w:rPr>
        <w:t xml:space="preserve">trimestre </w:t>
      </w:r>
      <w:r w:rsidRPr="00CD076E">
        <w:rPr>
          <w:rFonts w:ascii="Arial Narrow" w:hAnsi="Arial Narrow" w:cs="Courier New"/>
          <w:sz w:val="20"/>
          <w:szCs w:val="20"/>
          <w:lang w:val="es-MX"/>
        </w:rPr>
        <w:t>fueron por la cantidad de $</w:t>
      </w:r>
      <w:r w:rsidR="00144299">
        <w:rPr>
          <w:rFonts w:ascii="Arial Narrow" w:hAnsi="Arial Narrow" w:cs="Courier New"/>
          <w:sz w:val="20"/>
          <w:szCs w:val="20"/>
          <w:lang w:val="es-MX"/>
        </w:rPr>
        <w:t xml:space="preserve"> </w:t>
      </w:r>
      <w:r w:rsidR="00662986">
        <w:rPr>
          <w:rFonts w:ascii="Arial Narrow" w:hAnsi="Arial Narrow" w:cs="Courier New"/>
          <w:sz w:val="20"/>
          <w:szCs w:val="20"/>
          <w:lang w:val="es-MX"/>
        </w:rPr>
        <w:t>14,267,094.00</w:t>
      </w:r>
      <w:r w:rsidRPr="00CD076E">
        <w:rPr>
          <w:rFonts w:ascii="Arial Narrow" w:hAnsi="Arial Narrow" w:cs="Courier New"/>
          <w:sz w:val="20"/>
          <w:szCs w:val="20"/>
          <w:lang w:val="es-MX"/>
        </w:rPr>
        <w:t xml:space="preserve">y un acumulado al término del periodo por un importe de </w:t>
      </w:r>
      <w:r w:rsidR="00144299">
        <w:rPr>
          <w:rFonts w:ascii="Arial Narrow" w:hAnsi="Arial Narrow" w:cs="Courier New"/>
          <w:sz w:val="20"/>
          <w:szCs w:val="20"/>
          <w:lang w:val="es-MX"/>
        </w:rPr>
        <w:t>$ 62,773,847.15</w:t>
      </w:r>
    </w:p>
    <w:p w14:paraId="416439D4" w14:textId="77777777" w:rsidR="0051711F" w:rsidRPr="00CD076E" w:rsidRDefault="0051711F" w:rsidP="0051711F">
      <w:pPr>
        <w:pStyle w:val="ROMANOS"/>
        <w:spacing w:after="0" w:line="240" w:lineRule="exact"/>
        <w:ind w:hanging="11"/>
        <w:rPr>
          <w:rFonts w:ascii="Arial Narrow" w:hAnsi="Arial Narrow" w:cs="Courier New"/>
          <w:b/>
          <w:sz w:val="20"/>
          <w:szCs w:val="20"/>
          <w:lang w:val="es-MX"/>
        </w:rPr>
      </w:pPr>
    </w:p>
    <w:p w14:paraId="3D0B4A1D" w14:textId="77777777" w:rsidR="0051711F" w:rsidRPr="00A676AF" w:rsidRDefault="0051711F" w:rsidP="0051711F">
      <w:pPr>
        <w:pStyle w:val="ROMANOS"/>
        <w:spacing w:after="0" w:line="240" w:lineRule="exact"/>
        <w:rPr>
          <w:rFonts w:ascii="Arial Narrow" w:hAnsi="Arial Narrow"/>
          <w:sz w:val="20"/>
          <w:szCs w:val="20"/>
        </w:rPr>
      </w:pPr>
      <w:r w:rsidRPr="00A676AF">
        <w:rPr>
          <w:rFonts w:ascii="Arial Narrow" w:hAnsi="Arial Narrow" w:cs="Courier New"/>
          <w:b/>
          <w:sz w:val="20"/>
          <w:szCs w:val="20"/>
          <w:lang w:val="es-MX"/>
        </w:rPr>
        <w:t>Otros Ingresos y Beneficios Punto</w:t>
      </w:r>
      <w:r w:rsidRPr="00A676AF">
        <w:rPr>
          <w:rFonts w:ascii="Arial Narrow" w:hAnsi="Arial Narrow"/>
          <w:sz w:val="20"/>
          <w:szCs w:val="20"/>
        </w:rPr>
        <w:t xml:space="preserve"> </w:t>
      </w:r>
    </w:p>
    <w:p w14:paraId="75271B0A" w14:textId="77777777" w:rsidR="0051711F" w:rsidRPr="00A676AF" w:rsidRDefault="0051711F" w:rsidP="0051711F">
      <w:pPr>
        <w:pStyle w:val="ROMANOS"/>
        <w:numPr>
          <w:ilvl w:val="0"/>
          <w:numId w:val="32"/>
        </w:numPr>
        <w:spacing w:after="0" w:line="240" w:lineRule="exact"/>
        <w:rPr>
          <w:rFonts w:ascii="Arial Narrow" w:hAnsi="Arial Narrow" w:cs="Courier New"/>
          <w:sz w:val="20"/>
          <w:szCs w:val="20"/>
          <w:lang w:val="es-MX"/>
        </w:rPr>
      </w:pPr>
      <w:r w:rsidRPr="00A676AF">
        <w:rPr>
          <w:rFonts w:ascii="Arial Narrow" w:hAnsi="Arial Narrow" w:cs="Courier New"/>
          <w:sz w:val="20"/>
          <w:szCs w:val="20"/>
          <w:lang w:val="es-MX"/>
        </w:rPr>
        <w:t>De los rubros de Ingresos Financieros, Incremento por Variación de Inventarios, Disminución del Exceso de Estimaciones por Pérdida o Deterioro u Obsolescencia, Disminución del Exceso de Provisiones, no se ha generado algún ingreso por estos conceptos.</w:t>
      </w:r>
    </w:p>
    <w:p w14:paraId="78454D09" w14:textId="77777777" w:rsidR="0051711F" w:rsidRPr="00A676AF" w:rsidRDefault="0051711F" w:rsidP="0051711F">
      <w:pPr>
        <w:pStyle w:val="ROMANOS"/>
        <w:spacing w:after="0" w:line="240" w:lineRule="exact"/>
        <w:ind w:left="648" w:firstLine="0"/>
        <w:rPr>
          <w:rFonts w:ascii="Arial Narrow" w:hAnsi="Arial Narrow" w:cs="Courier New"/>
          <w:sz w:val="20"/>
          <w:szCs w:val="20"/>
          <w:lang w:val="es-MX"/>
        </w:rPr>
      </w:pPr>
    </w:p>
    <w:p w14:paraId="15A93C98" w14:textId="77777777" w:rsidR="0051711F" w:rsidRPr="00CD076E" w:rsidRDefault="0051711F" w:rsidP="0051711F">
      <w:pPr>
        <w:pStyle w:val="ROMANOS"/>
        <w:spacing w:after="0" w:line="240" w:lineRule="exact"/>
        <w:rPr>
          <w:rFonts w:ascii="Arial Narrow" w:hAnsi="Arial Narrow" w:cs="Courier New"/>
          <w:b/>
          <w:sz w:val="20"/>
          <w:szCs w:val="20"/>
          <w:lang w:val="es-MX"/>
        </w:rPr>
      </w:pPr>
      <w:r w:rsidRPr="00CD076E">
        <w:rPr>
          <w:rFonts w:ascii="Arial Narrow" w:hAnsi="Arial Narrow" w:cs="Courier New"/>
          <w:b/>
          <w:sz w:val="20"/>
          <w:szCs w:val="20"/>
          <w:lang w:val="es-MX"/>
        </w:rPr>
        <w:t>Gastos y Otras Pérdidas:</w:t>
      </w:r>
    </w:p>
    <w:p w14:paraId="18866378" w14:textId="45E812C1" w:rsidR="0051711F" w:rsidRDefault="0051711F" w:rsidP="0051711F">
      <w:pPr>
        <w:pStyle w:val="ROMANOS"/>
        <w:numPr>
          <w:ilvl w:val="0"/>
          <w:numId w:val="1"/>
        </w:numPr>
        <w:spacing w:after="0" w:line="240" w:lineRule="exact"/>
        <w:ind w:left="709" w:hanging="425"/>
        <w:rPr>
          <w:rFonts w:ascii="Arial Narrow" w:hAnsi="Arial Narrow" w:cs="Courier New"/>
          <w:sz w:val="20"/>
          <w:szCs w:val="20"/>
          <w:lang w:val="es-MX"/>
        </w:rPr>
      </w:pPr>
      <w:r w:rsidRPr="00CD076E">
        <w:rPr>
          <w:rFonts w:ascii="Arial Narrow" w:hAnsi="Arial Narrow" w:cs="Courier New"/>
          <w:sz w:val="20"/>
          <w:szCs w:val="20"/>
          <w:lang w:val="es-MX"/>
        </w:rPr>
        <w:t xml:space="preserve">El Tribunal Electoral de Tlaxcala, presenta un gasto de funcionamiento durante el periodo </w:t>
      </w:r>
      <w:r w:rsidR="00F042EC">
        <w:rPr>
          <w:rFonts w:ascii="Arial Narrow" w:hAnsi="Arial Narrow" w:cs="Courier New"/>
          <w:sz w:val="20"/>
          <w:szCs w:val="20"/>
          <w:lang w:val="es-MX"/>
        </w:rPr>
        <w:t>octubre-diciembre</w:t>
      </w:r>
      <w:r w:rsidR="00C26EBF">
        <w:rPr>
          <w:rFonts w:ascii="Arial Narrow" w:hAnsi="Arial Narrow" w:cs="Courier New"/>
          <w:sz w:val="20"/>
          <w:szCs w:val="20"/>
          <w:lang w:val="es-MX"/>
        </w:rPr>
        <w:t xml:space="preserve"> </w:t>
      </w:r>
      <w:r w:rsidRPr="00CD076E">
        <w:rPr>
          <w:rFonts w:ascii="Arial Narrow" w:hAnsi="Arial Narrow" w:cs="Courier New"/>
          <w:sz w:val="20"/>
          <w:szCs w:val="20"/>
          <w:lang w:val="es-MX"/>
        </w:rPr>
        <w:t>por un monto de $</w:t>
      </w:r>
      <w:r w:rsidR="00144299">
        <w:rPr>
          <w:rFonts w:ascii="Arial Narrow" w:hAnsi="Arial Narrow" w:cs="Courier New"/>
          <w:sz w:val="20"/>
          <w:szCs w:val="20"/>
          <w:lang w:val="es-MX"/>
        </w:rPr>
        <w:t xml:space="preserve"> 14,</w:t>
      </w:r>
      <w:r w:rsidR="00C07127">
        <w:rPr>
          <w:rFonts w:ascii="Arial Narrow" w:hAnsi="Arial Narrow" w:cs="Courier New"/>
          <w:sz w:val="20"/>
          <w:szCs w:val="20"/>
          <w:lang w:val="es-MX"/>
        </w:rPr>
        <w:t>267,094.00</w:t>
      </w:r>
      <w:r w:rsidR="00C26EBF">
        <w:rPr>
          <w:rFonts w:ascii="Arial Narrow" w:hAnsi="Arial Narrow" w:cs="Courier New"/>
          <w:sz w:val="20"/>
          <w:szCs w:val="20"/>
          <w:lang w:val="es-MX"/>
        </w:rPr>
        <w:t xml:space="preserve"> </w:t>
      </w:r>
      <w:r w:rsidRPr="00CD076E">
        <w:rPr>
          <w:rFonts w:ascii="Arial Narrow" w:hAnsi="Arial Narrow" w:cs="Courier New"/>
          <w:sz w:val="20"/>
          <w:szCs w:val="20"/>
          <w:lang w:val="es-MX"/>
        </w:rPr>
        <w:t xml:space="preserve">pesos, mismos que corresponden a servicios personales </w:t>
      </w:r>
      <w:r w:rsidR="00144299">
        <w:rPr>
          <w:rFonts w:ascii="Arial Narrow" w:hAnsi="Arial Narrow" w:cs="Courier New"/>
          <w:sz w:val="20"/>
          <w:szCs w:val="20"/>
          <w:lang w:val="es-MX"/>
        </w:rPr>
        <w:t>$</w:t>
      </w:r>
      <w:r w:rsidR="00C07127">
        <w:rPr>
          <w:rFonts w:ascii="Arial Narrow" w:hAnsi="Arial Narrow" w:cs="Courier New"/>
          <w:sz w:val="20"/>
          <w:szCs w:val="20"/>
          <w:lang w:val="es-MX"/>
        </w:rPr>
        <w:t xml:space="preserve"> 1</w:t>
      </w:r>
      <w:r w:rsidR="00662986">
        <w:rPr>
          <w:rFonts w:ascii="Arial Narrow" w:hAnsi="Arial Narrow" w:cs="Courier New"/>
          <w:sz w:val="20"/>
          <w:szCs w:val="20"/>
          <w:lang w:val="es-MX"/>
        </w:rPr>
        <w:t>7,536,131.05</w:t>
      </w:r>
      <w:r w:rsidRPr="00CD076E">
        <w:rPr>
          <w:rFonts w:ascii="Arial Narrow" w:hAnsi="Arial Narrow" w:cs="Courier New"/>
          <w:sz w:val="20"/>
          <w:szCs w:val="20"/>
          <w:lang w:val="es-MX"/>
        </w:rPr>
        <w:t xml:space="preserve"> pesos, que se invierte en el capital humano base para el funcionamiento y desarrollo de sus actividades y funciones jurisdiccionales, la cantidad de $</w:t>
      </w:r>
      <w:r w:rsidR="00662986">
        <w:rPr>
          <w:rFonts w:ascii="Arial Narrow" w:hAnsi="Arial Narrow" w:cs="Courier New"/>
          <w:sz w:val="20"/>
          <w:szCs w:val="20"/>
          <w:lang w:val="es-MX"/>
        </w:rPr>
        <w:t xml:space="preserve"> 549,892.21</w:t>
      </w:r>
      <w:r w:rsidR="00C26EBF">
        <w:rPr>
          <w:rFonts w:ascii="Arial Narrow" w:hAnsi="Arial Narrow" w:cs="Courier New"/>
          <w:sz w:val="20"/>
          <w:szCs w:val="20"/>
          <w:lang w:val="es-MX"/>
        </w:rPr>
        <w:t xml:space="preserve">. </w:t>
      </w:r>
      <w:r w:rsidRPr="00CD076E">
        <w:rPr>
          <w:rFonts w:ascii="Arial Narrow" w:hAnsi="Arial Narrow" w:cs="Courier New"/>
          <w:sz w:val="20"/>
          <w:szCs w:val="20"/>
          <w:lang w:val="es-MX"/>
        </w:rPr>
        <w:t xml:space="preserve"> pesos en materiales y suministros necesarios para el desarrollo de su encomienda, a servicios generales </w:t>
      </w:r>
    </w:p>
    <w:p w14:paraId="76A2BAAC" w14:textId="558A5435" w:rsidR="0051711F" w:rsidRDefault="0051711F" w:rsidP="0051711F">
      <w:pPr>
        <w:pStyle w:val="ROMANOS"/>
        <w:spacing w:after="0" w:line="240" w:lineRule="exact"/>
        <w:ind w:left="709" w:firstLine="0"/>
        <w:rPr>
          <w:rFonts w:ascii="Arial Narrow" w:hAnsi="Arial Narrow" w:cs="Courier New"/>
          <w:sz w:val="20"/>
          <w:szCs w:val="20"/>
          <w:lang w:val="es-MX"/>
        </w:rPr>
      </w:pPr>
      <w:r w:rsidRPr="00CD076E">
        <w:rPr>
          <w:rFonts w:ascii="Arial Narrow" w:hAnsi="Arial Narrow" w:cs="Courier New"/>
          <w:sz w:val="20"/>
          <w:szCs w:val="20"/>
          <w:lang w:val="es-MX"/>
        </w:rPr>
        <w:t>básicos el monto de $</w:t>
      </w:r>
      <w:r w:rsidR="00662986">
        <w:rPr>
          <w:rFonts w:ascii="Arial Narrow" w:hAnsi="Arial Narrow" w:cs="Courier New"/>
          <w:sz w:val="20"/>
          <w:szCs w:val="20"/>
          <w:lang w:val="es-MX"/>
        </w:rPr>
        <w:t xml:space="preserve"> 1,960513.99</w:t>
      </w:r>
    </w:p>
    <w:p w14:paraId="5BE04EA5" w14:textId="77777777" w:rsidR="0051711F" w:rsidRPr="00CD076E" w:rsidRDefault="0051711F" w:rsidP="0051711F">
      <w:pPr>
        <w:pStyle w:val="ROMANOS"/>
        <w:spacing w:after="0" w:line="240" w:lineRule="exact"/>
        <w:ind w:left="1008" w:firstLine="0"/>
        <w:rPr>
          <w:rFonts w:ascii="Arial Narrow" w:hAnsi="Arial Narrow" w:cs="Courier New"/>
          <w:sz w:val="20"/>
          <w:szCs w:val="20"/>
          <w:lang w:val="es-MX"/>
        </w:rPr>
      </w:pPr>
    </w:p>
    <w:p w14:paraId="4735FB04" w14:textId="649BE906" w:rsidR="0051711F" w:rsidRDefault="0051711F" w:rsidP="0051711F">
      <w:pPr>
        <w:pStyle w:val="INCISO"/>
        <w:spacing w:after="0" w:line="240" w:lineRule="exact"/>
        <w:ind w:left="360"/>
        <w:rPr>
          <w:rFonts w:ascii="Arial Narrow" w:hAnsi="Arial Narrow" w:cs="Courier New"/>
          <w:b/>
          <w:smallCaps/>
          <w:sz w:val="20"/>
          <w:szCs w:val="20"/>
        </w:rPr>
      </w:pPr>
      <w:r w:rsidRPr="00C45A1C">
        <w:rPr>
          <w:rFonts w:ascii="Arial Narrow" w:hAnsi="Arial Narrow" w:cs="Courier New"/>
          <w:b/>
          <w:smallCaps/>
          <w:sz w:val="20"/>
          <w:szCs w:val="20"/>
        </w:rPr>
        <w:t>III)</w:t>
      </w:r>
      <w:r w:rsidRPr="00C45A1C">
        <w:rPr>
          <w:rFonts w:ascii="Arial Narrow" w:hAnsi="Arial Narrow" w:cs="Courier New"/>
          <w:b/>
          <w:smallCaps/>
          <w:sz w:val="20"/>
          <w:szCs w:val="20"/>
        </w:rPr>
        <w:tab/>
        <w:t>Notas al Estado de Variación en la Hacienda Pública.</w:t>
      </w:r>
    </w:p>
    <w:p w14:paraId="4C4776A0" w14:textId="6C9EC418" w:rsidR="00C06898" w:rsidRDefault="00C06898" w:rsidP="0051711F">
      <w:pPr>
        <w:pStyle w:val="INCISO"/>
        <w:spacing w:after="0" w:line="240" w:lineRule="exact"/>
        <w:ind w:left="360"/>
        <w:rPr>
          <w:rFonts w:ascii="Arial Narrow" w:hAnsi="Arial Narrow" w:cs="Courier New"/>
          <w:b/>
          <w:smallCaps/>
          <w:sz w:val="20"/>
          <w:szCs w:val="20"/>
        </w:rPr>
      </w:pPr>
    </w:p>
    <w:p w14:paraId="21D5C31C" w14:textId="20AABC5A" w:rsidR="00C06898" w:rsidRDefault="00C06898" w:rsidP="0051711F">
      <w:pPr>
        <w:pStyle w:val="INCISO"/>
        <w:spacing w:after="0" w:line="240" w:lineRule="exact"/>
        <w:ind w:left="360"/>
        <w:rPr>
          <w:rFonts w:ascii="Arial Narrow" w:hAnsi="Arial Narrow" w:cs="Courier New"/>
          <w:b/>
          <w:smallCaps/>
          <w:sz w:val="20"/>
          <w:szCs w:val="20"/>
        </w:rPr>
      </w:pPr>
    </w:p>
    <w:p w14:paraId="51087E7E" w14:textId="4DE991A6" w:rsidR="00C06898" w:rsidRDefault="00C06898" w:rsidP="0051711F">
      <w:pPr>
        <w:pStyle w:val="INCISO"/>
        <w:spacing w:after="0" w:line="240" w:lineRule="exact"/>
        <w:ind w:left="360"/>
        <w:rPr>
          <w:rFonts w:ascii="Arial Narrow" w:hAnsi="Arial Narrow" w:cs="Courier New"/>
          <w:b/>
          <w:smallCaps/>
          <w:sz w:val="20"/>
          <w:szCs w:val="20"/>
        </w:rPr>
      </w:pPr>
    </w:p>
    <w:p w14:paraId="14855A09" w14:textId="5ADBBEBE" w:rsidR="00C06898" w:rsidRDefault="00C06898" w:rsidP="0051711F">
      <w:pPr>
        <w:pStyle w:val="INCISO"/>
        <w:spacing w:after="0" w:line="240" w:lineRule="exact"/>
        <w:ind w:left="360"/>
        <w:rPr>
          <w:rFonts w:ascii="Arial Narrow" w:hAnsi="Arial Narrow" w:cs="Courier New"/>
          <w:b/>
          <w:smallCaps/>
          <w:sz w:val="20"/>
          <w:szCs w:val="20"/>
        </w:rPr>
      </w:pPr>
    </w:p>
    <w:p w14:paraId="3B31770F" w14:textId="77777777" w:rsidR="00C06898" w:rsidRPr="00C45A1C" w:rsidRDefault="00C06898" w:rsidP="0051711F">
      <w:pPr>
        <w:pStyle w:val="INCISO"/>
        <w:spacing w:after="0" w:line="240" w:lineRule="exact"/>
        <w:ind w:left="360"/>
        <w:rPr>
          <w:rFonts w:ascii="Arial Narrow" w:hAnsi="Arial Narrow" w:cs="Courier New"/>
          <w:b/>
          <w:smallCaps/>
          <w:sz w:val="20"/>
          <w:szCs w:val="20"/>
        </w:rPr>
      </w:pPr>
    </w:p>
    <w:p w14:paraId="7CEB9194" w14:textId="77777777" w:rsidR="0051711F" w:rsidRPr="00C45A1C" w:rsidRDefault="0051711F" w:rsidP="0051711F">
      <w:pPr>
        <w:pStyle w:val="INCISO"/>
        <w:spacing w:after="0" w:line="240" w:lineRule="exact"/>
        <w:ind w:left="360"/>
        <w:rPr>
          <w:rFonts w:ascii="Arial Narrow" w:hAnsi="Arial Narrow" w:cs="Courier New"/>
          <w:b/>
          <w:smallCaps/>
          <w:sz w:val="20"/>
          <w:szCs w:val="20"/>
        </w:rPr>
      </w:pPr>
    </w:p>
    <w:p w14:paraId="743CE5C1" w14:textId="2ACEA4D5" w:rsidR="0051711F" w:rsidRDefault="0051711F" w:rsidP="0051711F">
      <w:pPr>
        <w:pStyle w:val="ROMANOS"/>
        <w:numPr>
          <w:ilvl w:val="0"/>
          <w:numId w:val="33"/>
        </w:numPr>
        <w:spacing w:after="0" w:line="240" w:lineRule="exact"/>
        <w:rPr>
          <w:rFonts w:ascii="Arial Narrow" w:hAnsi="Arial Narrow" w:cs="Courier New"/>
          <w:sz w:val="20"/>
          <w:szCs w:val="20"/>
          <w:lang w:val="es-MX"/>
        </w:rPr>
      </w:pPr>
      <w:r w:rsidRPr="00C45A1C">
        <w:rPr>
          <w:rFonts w:ascii="Arial Narrow" w:hAnsi="Arial Narrow" w:cs="Courier New"/>
          <w:sz w:val="20"/>
          <w:szCs w:val="20"/>
          <w:lang w:val="es-MX"/>
        </w:rPr>
        <w:t xml:space="preserve">El Tribunal Electoral de Tlaxcala, el efecto de la variación en la hacienda pública generado al mes de </w:t>
      </w:r>
      <w:r w:rsidR="00F042EC">
        <w:rPr>
          <w:rFonts w:ascii="Arial Narrow" w:hAnsi="Arial Narrow" w:cs="Courier New"/>
          <w:sz w:val="20"/>
          <w:szCs w:val="20"/>
          <w:lang w:val="es-MX"/>
        </w:rPr>
        <w:t>diciembre</w:t>
      </w:r>
      <w:r w:rsidR="00AB24A9">
        <w:rPr>
          <w:rFonts w:ascii="Arial Narrow" w:hAnsi="Arial Narrow" w:cs="Courier New"/>
          <w:sz w:val="20"/>
          <w:szCs w:val="20"/>
          <w:lang w:val="es-MX"/>
        </w:rPr>
        <w:t xml:space="preserve"> </w:t>
      </w:r>
      <w:r w:rsidR="00AB24A9" w:rsidRPr="00C45A1C">
        <w:rPr>
          <w:rFonts w:ascii="Arial Narrow" w:hAnsi="Arial Narrow" w:cs="Courier New"/>
          <w:sz w:val="20"/>
          <w:szCs w:val="20"/>
          <w:lang w:val="es-MX"/>
        </w:rPr>
        <w:t>le</w:t>
      </w:r>
      <w:r w:rsidRPr="00C45A1C">
        <w:rPr>
          <w:rFonts w:ascii="Arial Narrow" w:hAnsi="Arial Narrow" w:cs="Courier New"/>
          <w:sz w:val="20"/>
          <w:szCs w:val="20"/>
          <w:lang w:val="es-MX"/>
        </w:rPr>
        <w:t xml:space="preserve"> correspondió a la cantidad de $</w:t>
      </w:r>
      <w:r w:rsidR="00662986">
        <w:rPr>
          <w:rFonts w:ascii="Arial Narrow" w:hAnsi="Arial Narrow" w:cs="Courier New"/>
          <w:sz w:val="20"/>
          <w:szCs w:val="20"/>
          <w:lang w:val="es-MX"/>
        </w:rPr>
        <w:t xml:space="preserve"> 3,219,754.93</w:t>
      </w:r>
      <w:r w:rsidR="00C26EBF">
        <w:rPr>
          <w:rFonts w:ascii="Arial Narrow" w:hAnsi="Arial Narrow" w:cs="Courier New"/>
          <w:sz w:val="20"/>
          <w:szCs w:val="20"/>
          <w:lang w:val="es-MX"/>
        </w:rPr>
        <w:t xml:space="preserve"> </w:t>
      </w:r>
      <w:r w:rsidRPr="00C45A1C">
        <w:rPr>
          <w:rFonts w:ascii="Arial Narrow" w:hAnsi="Arial Narrow" w:cs="Courier New"/>
          <w:sz w:val="20"/>
          <w:szCs w:val="20"/>
          <w:lang w:val="es-MX"/>
        </w:rPr>
        <w:t>en el rubro del resultado del ejercicio.</w:t>
      </w:r>
    </w:p>
    <w:p w14:paraId="4953B19D" w14:textId="77777777" w:rsidR="00A605E4" w:rsidRDefault="00A605E4" w:rsidP="00A605E4">
      <w:pPr>
        <w:pStyle w:val="ROMANOS"/>
        <w:spacing w:after="0" w:line="240" w:lineRule="exact"/>
        <w:rPr>
          <w:rFonts w:ascii="Arial Narrow" w:hAnsi="Arial Narrow" w:cs="Courier New"/>
          <w:sz w:val="20"/>
          <w:szCs w:val="20"/>
          <w:lang w:val="es-MX"/>
        </w:rPr>
      </w:pPr>
    </w:p>
    <w:p w14:paraId="49A37510" w14:textId="77777777" w:rsidR="00A605E4" w:rsidRDefault="00A605E4" w:rsidP="00A605E4">
      <w:pPr>
        <w:pStyle w:val="ROMANOS"/>
        <w:spacing w:after="0" w:line="240" w:lineRule="exact"/>
        <w:rPr>
          <w:rFonts w:ascii="Arial Narrow" w:hAnsi="Arial Narrow" w:cs="Courier New"/>
          <w:sz w:val="20"/>
          <w:szCs w:val="20"/>
          <w:lang w:val="es-MX"/>
        </w:rPr>
      </w:pPr>
    </w:p>
    <w:p w14:paraId="7DD58BEC" w14:textId="77777777" w:rsidR="00A605E4" w:rsidRPr="00C45A1C" w:rsidRDefault="00A605E4" w:rsidP="00A605E4">
      <w:pPr>
        <w:pStyle w:val="ROMANOS"/>
        <w:spacing w:after="0" w:line="240" w:lineRule="exact"/>
        <w:rPr>
          <w:rFonts w:ascii="Arial Narrow" w:hAnsi="Arial Narrow" w:cs="Courier New"/>
          <w:sz w:val="20"/>
          <w:szCs w:val="20"/>
          <w:lang w:val="es-MX"/>
        </w:rPr>
      </w:pPr>
    </w:p>
    <w:p w14:paraId="5F471B37" w14:textId="77777777" w:rsidR="0051711F" w:rsidRPr="00C45A1C" w:rsidRDefault="0051711F" w:rsidP="0051711F">
      <w:pPr>
        <w:pStyle w:val="ROMANOS"/>
        <w:spacing w:after="0" w:line="240" w:lineRule="exact"/>
        <w:ind w:left="1008" w:firstLine="0"/>
        <w:rPr>
          <w:rFonts w:ascii="Arial Narrow" w:hAnsi="Arial Narrow" w:cs="Courier New"/>
          <w:sz w:val="20"/>
          <w:szCs w:val="20"/>
          <w:lang w:val="es-MX"/>
        </w:rPr>
      </w:pPr>
    </w:p>
    <w:p w14:paraId="45EC01CB" w14:textId="77777777" w:rsidR="0051711F" w:rsidRPr="001C2C47" w:rsidRDefault="0051711F" w:rsidP="0051711F">
      <w:pPr>
        <w:pStyle w:val="INCISO"/>
        <w:spacing w:after="0" w:line="240" w:lineRule="exact"/>
        <w:ind w:left="360"/>
        <w:rPr>
          <w:rFonts w:ascii="Arial Narrow" w:hAnsi="Arial Narrow" w:cs="Courier New"/>
          <w:b/>
          <w:smallCaps/>
          <w:sz w:val="20"/>
          <w:szCs w:val="20"/>
        </w:rPr>
      </w:pPr>
      <w:r w:rsidRPr="001C2C47">
        <w:rPr>
          <w:rFonts w:ascii="Arial Narrow" w:hAnsi="Arial Narrow" w:cs="Courier New"/>
          <w:b/>
          <w:smallCaps/>
          <w:sz w:val="20"/>
          <w:szCs w:val="20"/>
        </w:rPr>
        <w:t>IV)</w:t>
      </w:r>
      <w:r w:rsidRPr="001C2C47">
        <w:rPr>
          <w:rFonts w:ascii="Arial Narrow" w:hAnsi="Arial Narrow" w:cs="Courier New"/>
          <w:b/>
          <w:smallCaps/>
          <w:sz w:val="20"/>
          <w:szCs w:val="20"/>
        </w:rPr>
        <w:tab/>
        <w:t xml:space="preserve">Notas al Estado de Flujos de Efectivo. </w:t>
      </w:r>
    </w:p>
    <w:p w14:paraId="0A0DA968" w14:textId="77777777" w:rsidR="0051711F" w:rsidRPr="001C2C47" w:rsidRDefault="0051711F" w:rsidP="0051711F">
      <w:pPr>
        <w:pStyle w:val="ROMANOS"/>
        <w:spacing w:after="0" w:line="240" w:lineRule="exact"/>
        <w:rPr>
          <w:rFonts w:ascii="Arial Narrow" w:hAnsi="Arial Narrow" w:cs="Courier New"/>
          <w:b/>
          <w:sz w:val="20"/>
          <w:szCs w:val="20"/>
          <w:lang w:val="es-MX"/>
        </w:rPr>
      </w:pPr>
    </w:p>
    <w:p w14:paraId="5ACCF3BC" w14:textId="25607485" w:rsidR="0051711F" w:rsidRPr="001C2C47" w:rsidRDefault="0051711F" w:rsidP="00A605E4">
      <w:pPr>
        <w:pStyle w:val="ROMANOS"/>
        <w:spacing w:after="0" w:line="240" w:lineRule="exact"/>
        <w:rPr>
          <w:rFonts w:ascii="Arial Narrow" w:hAnsi="Arial Narrow" w:cs="Courier New"/>
          <w:b/>
          <w:sz w:val="20"/>
          <w:szCs w:val="20"/>
          <w:lang w:val="es-MX"/>
        </w:rPr>
      </w:pPr>
      <w:r w:rsidRPr="001C2C47">
        <w:rPr>
          <w:rFonts w:ascii="Arial Narrow" w:hAnsi="Arial Narrow" w:cs="Courier New"/>
          <w:b/>
          <w:sz w:val="20"/>
          <w:szCs w:val="20"/>
          <w:lang w:val="es-MX"/>
        </w:rPr>
        <w:t>Efectivo y equivalentes</w:t>
      </w:r>
    </w:p>
    <w:p w14:paraId="03AF6A5D" w14:textId="77777777" w:rsidR="0051711F" w:rsidRPr="001C2C47" w:rsidRDefault="0051711F" w:rsidP="0051711F">
      <w:pPr>
        <w:pStyle w:val="ROMANOS"/>
        <w:spacing w:after="0" w:line="240" w:lineRule="exact"/>
        <w:rPr>
          <w:rFonts w:ascii="Arial Narrow" w:hAnsi="Arial Narrow" w:cs="Courier New"/>
          <w:b/>
          <w:sz w:val="20"/>
          <w:szCs w:val="20"/>
          <w:lang w:val="es-MX"/>
        </w:rPr>
      </w:pPr>
    </w:p>
    <w:p w14:paraId="7B9016F2" w14:textId="77777777" w:rsidR="0051711F" w:rsidRPr="001C2C47" w:rsidRDefault="0051711F" w:rsidP="0051711F">
      <w:pPr>
        <w:pStyle w:val="ROMANOS"/>
        <w:numPr>
          <w:ilvl w:val="0"/>
          <w:numId w:val="3"/>
        </w:numPr>
        <w:spacing w:after="0" w:line="240" w:lineRule="exact"/>
        <w:rPr>
          <w:rFonts w:ascii="Arial Narrow" w:hAnsi="Arial Narrow" w:cs="Courier New"/>
          <w:sz w:val="20"/>
          <w:szCs w:val="20"/>
          <w:lang w:val="es-MX"/>
        </w:rPr>
      </w:pPr>
      <w:r w:rsidRPr="001C2C47">
        <w:rPr>
          <w:rFonts w:ascii="Arial Narrow" w:hAnsi="Arial Narrow" w:cs="Courier New"/>
          <w:sz w:val="20"/>
          <w:szCs w:val="20"/>
          <w:lang w:val="es-MX"/>
        </w:rPr>
        <w:t>El análisis de los saldos inicial y final que figuran en la última parte del Estado de Flujo de Efectivo en la cuenta de efectivo y equivalentes es como sigue:</w:t>
      </w:r>
    </w:p>
    <w:p w14:paraId="61CD45B6" w14:textId="77777777" w:rsidR="0051711F" w:rsidRDefault="0051711F" w:rsidP="0051711F">
      <w:pPr>
        <w:pStyle w:val="ROMANOS"/>
        <w:spacing w:after="0" w:line="240" w:lineRule="exact"/>
        <w:ind w:left="648" w:firstLine="0"/>
        <w:rPr>
          <w:rFonts w:ascii="Arial Narrow" w:hAnsi="Arial Narrow" w:cs="Courier New"/>
          <w:sz w:val="20"/>
          <w:szCs w:val="20"/>
          <w:lang w:val="es-MX"/>
        </w:rPr>
      </w:pPr>
    </w:p>
    <w:p w14:paraId="1AF84471" w14:textId="77777777" w:rsidR="0051711F" w:rsidRPr="001C2C47" w:rsidRDefault="0051711F" w:rsidP="0051711F">
      <w:pPr>
        <w:pStyle w:val="ROMANOS"/>
        <w:spacing w:after="0" w:line="240" w:lineRule="exact"/>
        <w:ind w:left="648" w:firstLine="0"/>
        <w:rPr>
          <w:rFonts w:ascii="Arial Narrow" w:hAnsi="Arial Narrow" w:cs="Courier New"/>
          <w:sz w:val="20"/>
          <w:szCs w:val="20"/>
          <w:lang w:val="es-MX"/>
        </w:rPr>
      </w:pPr>
    </w:p>
    <w:tbl>
      <w:tblPr>
        <w:tblW w:w="0" w:type="auto"/>
        <w:jc w:val="center"/>
        <w:tblLayout w:type="fixed"/>
        <w:tblLook w:val="0000" w:firstRow="0" w:lastRow="0" w:firstColumn="0" w:lastColumn="0" w:noHBand="0" w:noVBand="0"/>
      </w:tblPr>
      <w:tblGrid>
        <w:gridCol w:w="4103"/>
        <w:gridCol w:w="1985"/>
        <w:gridCol w:w="1984"/>
      </w:tblGrid>
      <w:tr w:rsidR="0051711F" w:rsidRPr="001C2C47" w14:paraId="4D2195A8" w14:textId="77777777" w:rsidTr="00C07127">
        <w:trPr>
          <w:cantSplit/>
          <w:jc w:val="center"/>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66570D" w14:textId="77777777" w:rsidR="0051711F" w:rsidRPr="001C2C47" w:rsidRDefault="0051711F" w:rsidP="00C07127">
            <w:pPr>
              <w:pStyle w:val="Texto"/>
              <w:spacing w:after="0" w:line="240" w:lineRule="exact"/>
              <w:ind w:firstLine="0"/>
              <w:rPr>
                <w:rFonts w:ascii="Arial Narrow" w:hAnsi="Arial Narrow" w:cs="Courier New"/>
                <w:b/>
                <w:sz w:val="20"/>
                <w:lang w:val="es-MX"/>
              </w:rPr>
            </w:pP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2669D0" w14:textId="77777777" w:rsidR="0051711F" w:rsidRPr="001C2C47" w:rsidRDefault="0051711F" w:rsidP="00C07127">
            <w:pPr>
              <w:pStyle w:val="Texto"/>
              <w:spacing w:after="0" w:line="240" w:lineRule="exact"/>
              <w:ind w:firstLine="0"/>
              <w:jc w:val="center"/>
              <w:rPr>
                <w:rFonts w:ascii="Arial Narrow" w:hAnsi="Arial Narrow" w:cs="Courier New"/>
                <w:b/>
                <w:sz w:val="20"/>
                <w:lang w:val="es-MX"/>
              </w:rPr>
            </w:pPr>
            <w:r w:rsidRPr="001C2C47">
              <w:rPr>
                <w:rFonts w:ascii="Arial Narrow" w:hAnsi="Arial Narrow" w:cs="Courier New"/>
                <w:b/>
                <w:sz w:val="20"/>
                <w:lang w:val="es-MX"/>
              </w:rPr>
              <w:t>202</w:t>
            </w:r>
            <w:r>
              <w:rPr>
                <w:rFonts w:ascii="Arial Narrow" w:hAnsi="Arial Narrow" w:cs="Courier New"/>
                <w:b/>
                <w:sz w:val="20"/>
                <w:lang w:val="es-MX"/>
              </w:rPr>
              <w:t>4</w:t>
            </w:r>
          </w:p>
        </w:tc>
        <w:tc>
          <w:tcPr>
            <w:tcW w:w="19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2B60D1A" w14:textId="77777777" w:rsidR="0051711F" w:rsidRPr="001C2C47" w:rsidRDefault="0051711F" w:rsidP="00C07127">
            <w:pPr>
              <w:pStyle w:val="Texto"/>
              <w:spacing w:after="0" w:line="240" w:lineRule="exact"/>
              <w:ind w:firstLine="0"/>
              <w:jc w:val="center"/>
              <w:rPr>
                <w:rFonts w:ascii="Arial Narrow" w:hAnsi="Arial Narrow" w:cs="Courier New"/>
                <w:b/>
                <w:sz w:val="20"/>
                <w:lang w:val="es-MX"/>
              </w:rPr>
            </w:pPr>
            <w:r w:rsidRPr="001C2C47">
              <w:rPr>
                <w:rFonts w:ascii="Arial Narrow" w:hAnsi="Arial Narrow" w:cs="Courier New"/>
                <w:b/>
                <w:sz w:val="20"/>
                <w:lang w:val="es-MX"/>
              </w:rPr>
              <w:t>202</w:t>
            </w:r>
            <w:r>
              <w:rPr>
                <w:rFonts w:ascii="Arial Narrow" w:hAnsi="Arial Narrow" w:cs="Courier New"/>
                <w:b/>
                <w:sz w:val="20"/>
                <w:lang w:val="es-MX"/>
              </w:rPr>
              <w:t>3</w:t>
            </w:r>
          </w:p>
        </w:tc>
      </w:tr>
      <w:tr w:rsidR="0051711F" w:rsidRPr="001C2C47" w14:paraId="3F42FA25" w14:textId="77777777" w:rsidTr="00C07127">
        <w:trPr>
          <w:cantSplit/>
          <w:jc w:val="center"/>
        </w:trPr>
        <w:tc>
          <w:tcPr>
            <w:tcW w:w="4103" w:type="dxa"/>
            <w:tcBorders>
              <w:top w:val="single" w:sz="6" w:space="0" w:color="auto"/>
              <w:left w:val="single" w:sz="6" w:space="0" w:color="auto"/>
              <w:bottom w:val="single" w:sz="6" w:space="0" w:color="auto"/>
              <w:right w:val="single" w:sz="6" w:space="0" w:color="auto"/>
            </w:tcBorders>
          </w:tcPr>
          <w:p w14:paraId="1C772793" w14:textId="77777777" w:rsidR="0051711F" w:rsidRPr="001C2C47" w:rsidRDefault="0051711F" w:rsidP="00C07127">
            <w:pPr>
              <w:pStyle w:val="Texto"/>
              <w:spacing w:after="0" w:line="240" w:lineRule="exact"/>
              <w:ind w:firstLine="0"/>
              <w:rPr>
                <w:rFonts w:ascii="Arial Narrow" w:hAnsi="Arial Narrow" w:cs="Courier New"/>
                <w:sz w:val="20"/>
                <w:lang w:val="es-MX"/>
              </w:rPr>
            </w:pPr>
            <w:r w:rsidRPr="001C2C47">
              <w:rPr>
                <w:rFonts w:ascii="Arial Narrow" w:hAnsi="Arial Narrow" w:cs="Courier New"/>
                <w:sz w:val="20"/>
                <w:lang w:val="es-MX"/>
              </w:rPr>
              <w:t>Efectivo en Bancos –Tesorería</w:t>
            </w:r>
          </w:p>
        </w:tc>
        <w:tc>
          <w:tcPr>
            <w:tcW w:w="1985" w:type="dxa"/>
            <w:tcBorders>
              <w:top w:val="single" w:sz="6" w:space="0" w:color="auto"/>
              <w:left w:val="single" w:sz="6" w:space="0" w:color="auto"/>
              <w:bottom w:val="single" w:sz="6" w:space="0" w:color="auto"/>
              <w:right w:val="single" w:sz="6" w:space="0" w:color="auto"/>
            </w:tcBorders>
          </w:tcPr>
          <w:p w14:paraId="2235E834" w14:textId="250BAC35" w:rsidR="0051711F" w:rsidRPr="001C2C47" w:rsidRDefault="0051711F" w:rsidP="00C07127">
            <w:pPr>
              <w:pStyle w:val="Texto"/>
              <w:spacing w:after="0" w:line="240" w:lineRule="exact"/>
              <w:ind w:firstLine="0"/>
              <w:jc w:val="center"/>
              <w:rPr>
                <w:rFonts w:ascii="Arial Narrow" w:hAnsi="Arial Narrow" w:cs="Courier New"/>
                <w:sz w:val="20"/>
                <w:lang w:val="es-MX"/>
              </w:rPr>
            </w:pPr>
            <w:r w:rsidRPr="001C2C47">
              <w:rPr>
                <w:rFonts w:ascii="Arial Narrow" w:hAnsi="Arial Narrow" w:cs="Courier New"/>
                <w:sz w:val="20"/>
                <w:lang w:val="es-MX"/>
              </w:rPr>
              <w:t xml:space="preserve">$ </w:t>
            </w:r>
            <w:r w:rsidR="00C26EBF">
              <w:rPr>
                <w:rFonts w:ascii="Arial Narrow" w:hAnsi="Arial Narrow" w:cs="Courier New"/>
                <w:sz w:val="20"/>
                <w:lang w:val="es-MX"/>
              </w:rPr>
              <w:t>192,281.69</w:t>
            </w:r>
          </w:p>
        </w:tc>
        <w:tc>
          <w:tcPr>
            <w:tcW w:w="1984" w:type="dxa"/>
            <w:tcBorders>
              <w:top w:val="single" w:sz="6" w:space="0" w:color="auto"/>
              <w:left w:val="single" w:sz="6" w:space="0" w:color="auto"/>
              <w:bottom w:val="single" w:sz="6" w:space="0" w:color="auto"/>
              <w:right w:val="single" w:sz="6" w:space="0" w:color="auto"/>
            </w:tcBorders>
          </w:tcPr>
          <w:p w14:paraId="0919D668" w14:textId="77777777" w:rsidR="0051711F" w:rsidRPr="001C2C47" w:rsidRDefault="0051711F" w:rsidP="00C07127">
            <w:pPr>
              <w:pStyle w:val="Texto"/>
              <w:spacing w:after="0" w:line="240" w:lineRule="exact"/>
              <w:ind w:firstLine="0"/>
              <w:jc w:val="center"/>
              <w:rPr>
                <w:rFonts w:ascii="Arial Narrow" w:hAnsi="Arial Narrow" w:cs="Courier New"/>
                <w:sz w:val="20"/>
                <w:lang w:val="es-MX"/>
              </w:rPr>
            </w:pPr>
            <w:r w:rsidRPr="001C2C47">
              <w:rPr>
                <w:rFonts w:ascii="Arial Narrow" w:hAnsi="Arial Narrow" w:cs="Courier New"/>
                <w:sz w:val="20"/>
                <w:lang w:val="es-MX"/>
              </w:rPr>
              <w:t xml:space="preserve">$ </w:t>
            </w:r>
            <w:r>
              <w:rPr>
                <w:rFonts w:ascii="Arial Narrow" w:hAnsi="Arial Narrow" w:cs="Courier New"/>
                <w:sz w:val="20"/>
                <w:lang w:val="es-MX"/>
              </w:rPr>
              <w:t>1,772,310.00</w:t>
            </w:r>
          </w:p>
        </w:tc>
      </w:tr>
      <w:tr w:rsidR="0051711F" w:rsidRPr="001C2C47" w14:paraId="6F459001" w14:textId="77777777" w:rsidTr="00C07127">
        <w:trPr>
          <w:cantSplit/>
          <w:jc w:val="center"/>
        </w:trPr>
        <w:tc>
          <w:tcPr>
            <w:tcW w:w="4103" w:type="dxa"/>
            <w:tcBorders>
              <w:top w:val="single" w:sz="6" w:space="0" w:color="auto"/>
              <w:left w:val="single" w:sz="6" w:space="0" w:color="auto"/>
              <w:bottom w:val="single" w:sz="6" w:space="0" w:color="auto"/>
              <w:right w:val="single" w:sz="6" w:space="0" w:color="auto"/>
            </w:tcBorders>
          </w:tcPr>
          <w:p w14:paraId="07833749" w14:textId="77777777" w:rsidR="0051711F" w:rsidRPr="001C2C47" w:rsidRDefault="0051711F" w:rsidP="00C07127">
            <w:pPr>
              <w:pStyle w:val="Texto"/>
              <w:spacing w:after="0" w:line="240" w:lineRule="exact"/>
              <w:ind w:firstLine="0"/>
              <w:rPr>
                <w:rFonts w:ascii="Arial Narrow" w:hAnsi="Arial Narrow" w:cs="Courier New"/>
                <w:sz w:val="20"/>
                <w:lang w:val="es-MX"/>
              </w:rPr>
            </w:pPr>
            <w:r w:rsidRPr="001C2C47">
              <w:rPr>
                <w:rFonts w:ascii="Arial Narrow" w:hAnsi="Arial Narrow" w:cs="Courier New"/>
                <w:sz w:val="20"/>
                <w:lang w:val="es-MX"/>
              </w:rPr>
              <w:t>Efectivo en Bancos- Dependencias</w:t>
            </w:r>
          </w:p>
        </w:tc>
        <w:tc>
          <w:tcPr>
            <w:tcW w:w="1985" w:type="dxa"/>
            <w:tcBorders>
              <w:top w:val="single" w:sz="6" w:space="0" w:color="auto"/>
              <w:left w:val="single" w:sz="6" w:space="0" w:color="auto"/>
              <w:bottom w:val="single" w:sz="6" w:space="0" w:color="auto"/>
              <w:right w:val="single" w:sz="6" w:space="0" w:color="auto"/>
            </w:tcBorders>
          </w:tcPr>
          <w:p w14:paraId="4FEC96D4" w14:textId="77777777" w:rsidR="0051711F" w:rsidRPr="001C2C47" w:rsidRDefault="0051711F" w:rsidP="00C07127">
            <w:pPr>
              <w:pStyle w:val="Texto"/>
              <w:spacing w:after="0" w:line="240" w:lineRule="exact"/>
              <w:ind w:firstLine="0"/>
              <w:jc w:val="center"/>
              <w:rPr>
                <w:rFonts w:ascii="Arial Narrow" w:hAnsi="Arial Narrow" w:cs="Courier New"/>
                <w:sz w:val="20"/>
                <w:lang w:val="es-MX"/>
              </w:rPr>
            </w:pPr>
            <w:r w:rsidRPr="001C2C47">
              <w:rPr>
                <w:rFonts w:ascii="Arial Narrow" w:hAnsi="Arial Narrow" w:cs="Courier New"/>
                <w:sz w:val="20"/>
                <w:lang w:val="es-MX"/>
              </w:rPr>
              <w:t>0</w:t>
            </w:r>
          </w:p>
        </w:tc>
        <w:tc>
          <w:tcPr>
            <w:tcW w:w="1984" w:type="dxa"/>
            <w:tcBorders>
              <w:top w:val="single" w:sz="6" w:space="0" w:color="auto"/>
              <w:left w:val="single" w:sz="6" w:space="0" w:color="auto"/>
              <w:bottom w:val="single" w:sz="6" w:space="0" w:color="auto"/>
              <w:right w:val="single" w:sz="6" w:space="0" w:color="auto"/>
            </w:tcBorders>
          </w:tcPr>
          <w:p w14:paraId="42631C68" w14:textId="77777777" w:rsidR="0051711F" w:rsidRPr="001C2C47" w:rsidRDefault="0051711F" w:rsidP="00C07127">
            <w:pPr>
              <w:pStyle w:val="Texto"/>
              <w:spacing w:after="0" w:line="240" w:lineRule="exact"/>
              <w:ind w:firstLine="0"/>
              <w:jc w:val="center"/>
              <w:rPr>
                <w:rFonts w:ascii="Arial Narrow" w:hAnsi="Arial Narrow" w:cs="Courier New"/>
                <w:sz w:val="20"/>
                <w:lang w:val="es-MX"/>
              </w:rPr>
            </w:pPr>
            <w:r w:rsidRPr="001C2C47">
              <w:rPr>
                <w:rFonts w:ascii="Arial Narrow" w:hAnsi="Arial Narrow" w:cs="Courier New"/>
                <w:sz w:val="20"/>
                <w:lang w:val="es-MX"/>
              </w:rPr>
              <w:t>0</w:t>
            </w:r>
          </w:p>
        </w:tc>
      </w:tr>
      <w:tr w:rsidR="0051711F" w:rsidRPr="001C2C47" w14:paraId="10095835" w14:textId="77777777" w:rsidTr="00C07127">
        <w:trPr>
          <w:cantSplit/>
          <w:jc w:val="center"/>
        </w:trPr>
        <w:tc>
          <w:tcPr>
            <w:tcW w:w="4103" w:type="dxa"/>
            <w:tcBorders>
              <w:top w:val="single" w:sz="6" w:space="0" w:color="auto"/>
              <w:left w:val="single" w:sz="6" w:space="0" w:color="auto"/>
              <w:bottom w:val="single" w:sz="6" w:space="0" w:color="auto"/>
              <w:right w:val="single" w:sz="6" w:space="0" w:color="auto"/>
            </w:tcBorders>
          </w:tcPr>
          <w:p w14:paraId="5AB2687A" w14:textId="77777777" w:rsidR="0051711F" w:rsidRPr="001C2C47" w:rsidRDefault="0051711F" w:rsidP="00C07127">
            <w:pPr>
              <w:pStyle w:val="Texto"/>
              <w:spacing w:after="0" w:line="240" w:lineRule="exact"/>
              <w:ind w:firstLine="0"/>
              <w:rPr>
                <w:rFonts w:ascii="Arial Narrow" w:hAnsi="Arial Narrow" w:cs="Courier New"/>
                <w:sz w:val="20"/>
                <w:lang w:val="es-MX"/>
              </w:rPr>
            </w:pPr>
            <w:r w:rsidRPr="001C2C47">
              <w:rPr>
                <w:rFonts w:ascii="Arial Narrow" w:hAnsi="Arial Narrow" w:cs="Courier New"/>
                <w:sz w:val="20"/>
                <w:lang w:val="es-MX"/>
              </w:rPr>
              <w:t xml:space="preserve">Inversiones temporales (hasta 3 meses) </w:t>
            </w:r>
          </w:p>
        </w:tc>
        <w:tc>
          <w:tcPr>
            <w:tcW w:w="1985" w:type="dxa"/>
            <w:tcBorders>
              <w:top w:val="single" w:sz="6" w:space="0" w:color="auto"/>
              <w:left w:val="single" w:sz="6" w:space="0" w:color="auto"/>
              <w:bottom w:val="single" w:sz="6" w:space="0" w:color="auto"/>
              <w:right w:val="single" w:sz="6" w:space="0" w:color="auto"/>
            </w:tcBorders>
          </w:tcPr>
          <w:p w14:paraId="095F02BD" w14:textId="77777777" w:rsidR="0051711F" w:rsidRPr="001C2C47" w:rsidRDefault="0051711F" w:rsidP="00C07127">
            <w:pPr>
              <w:pStyle w:val="Texto"/>
              <w:spacing w:after="0" w:line="240" w:lineRule="exact"/>
              <w:ind w:firstLine="0"/>
              <w:jc w:val="center"/>
              <w:rPr>
                <w:rFonts w:ascii="Arial Narrow" w:hAnsi="Arial Narrow" w:cs="Courier New"/>
                <w:sz w:val="20"/>
                <w:lang w:val="es-MX"/>
              </w:rPr>
            </w:pPr>
            <w:r w:rsidRPr="001C2C47">
              <w:rPr>
                <w:rFonts w:ascii="Arial Narrow" w:hAnsi="Arial Narrow" w:cs="Courier New"/>
                <w:sz w:val="20"/>
                <w:lang w:val="es-MX"/>
              </w:rPr>
              <w:t>0</w:t>
            </w:r>
          </w:p>
        </w:tc>
        <w:tc>
          <w:tcPr>
            <w:tcW w:w="1984" w:type="dxa"/>
            <w:tcBorders>
              <w:top w:val="single" w:sz="6" w:space="0" w:color="auto"/>
              <w:left w:val="single" w:sz="6" w:space="0" w:color="auto"/>
              <w:bottom w:val="single" w:sz="6" w:space="0" w:color="auto"/>
              <w:right w:val="single" w:sz="6" w:space="0" w:color="auto"/>
            </w:tcBorders>
          </w:tcPr>
          <w:p w14:paraId="1CF8CE26" w14:textId="77777777" w:rsidR="0051711F" w:rsidRPr="001C2C47" w:rsidRDefault="0051711F" w:rsidP="00C07127">
            <w:pPr>
              <w:pStyle w:val="Texto"/>
              <w:spacing w:after="0" w:line="240" w:lineRule="exact"/>
              <w:ind w:firstLine="0"/>
              <w:jc w:val="center"/>
              <w:rPr>
                <w:rFonts w:ascii="Arial Narrow" w:hAnsi="Arial Narrow" w:cs="Courier New"/>
                <w:sz w:val="20"/>
                <w:lang w:val="es-MX"/>
              </w:rPr>
            </w:pPr>
            <w:r w:rsidRPr="001C2C47">
              <w:rPr>
                <w:rFonts w:ascii="Arial Narrow" w:hAnsi="Arial Narrow" w:cs="Courier New"/>
                <w:sz w:val="20"/>
                <w:lang w:val="es-MX"/>
              </w:rPr>
              <w:t>0</w:t>
            </w:r>
          </w:p>
        </w:tc>
      </w:tr>
      <w:tr w:rsidR="0051711F" w:rsidRPr="001C2C47" w14:paraId="3A3C68E9" w14:textId="77777777" w:rsidTr="00C07127">
        <w:trPr>
          <w:cantSplit/>
          <w:jc w:val="center"/>
        </w:trPr>
        <w:tc>
          <w:tcPr>
            <w:tcW w:w="4103" w:type="dxa"/>
            <w:tcBorders>
              <w:top w:val="single" w:sz="6" w:space="0" w:color="auto"/>
              <w:left w:val="single" w:sz="6" w:space="0" w:color="auto"/>
              <w:bottom w:val="single" w:sz="6" w:space="0" w:color="auto"/>
              <w:right w:val="single" w:sz="6" w:space="0" w:color="auto"/>
            </w:tcBorders>
          </w:tcPr>
          <w:p w14:paraId="518998E8" w14:textId="77777777" w:rsidR="0051711F" w:rsidRPr="001C2C47" w:rsidRDefault="0051711F" w:rsidP="00C07127">
            <w:pPr>
              <w:pStyle w:val="Texto"/>
              <w:spacing w:after="0" w:line="240" w:lineRule="exact"/>
              <w:ind w:firstLine="0"/>
              <w:rPr>
                <w:rFonts w:ascii="Arial Narrow" w:hAnsi="Arial Narrow" w:cs="Courier New"/>
                <w:sz w:val="20"/>
                <w:lang w:val="es-MX"/>
              </w:rPr>
            </w:pPr>
            <w:r w:rsidRPr="001C2C47">
              <w:rPr>
                <w:rFonts w:ascii="Arial Narrow" w:hAnsi="Arial Narrow" w:cs="Courier New"/>
                <w:sz w:val="20"/>
                <w:lang w:val="es-MX"/>
              </w:rPr>
              <w:t>Fondos con afectación específica</w:t>
            </w:r>
          </w:p>
        </w:tc>
        <w:tc>
          <w:tcPr>
            <w:tcW w:w="1985" w:type="dxa"/>
            <w:tcBorders>
              <w:top w:val="single" w:sz="6" w:space="0" w:color="auto"/>
              <w:left w:val="single" w:sz="6" w:space="0" w:color="auto"/>
              <w:bottom w:val="single" w:sz="6" w:space="0" w:color="auto"/>
              <w:right w:val="single" w:sz="6" w:space="0" w:color="auto"/>
            </w:tcBorders>
          </w:tcPr>
          <w:p w14:paraId="26BBEA34" w14:textId="77777777" w:rsidR="0051711F" w:rsidRPr="001C2C47" w:rsidRDefault="0051711F" w:rsidP="00C07127">
            <w:pPr>
              <w:pStyle w:val="Texto"/>
              <w:spacing w:after="0" w:line="240" w:lineRule="exact"/>
              <w:ind w:firstLine="0"/>
              <w:jc w:val="center"/>
              <w:rPr>
                <w:rFonts w:ascii="Arial Narrow" w:hAnsi="Arial Narrow" w:cs="Courier New"/>
                <w:sz w:val="20"/>
                <w:lang w:val="es-MX"/>
              </w:rPr>
            </w:pPr>
            <w:r w:rsidRPr="001C2C47">
              <w:rPr>
                <w:rFonts w:ascii="Arial Narrow" w:hAnsi="Arial Narrow" w:cs="Courier New"/>
                <w:sz w:val="20"/>
                <w:lang w:val="es-MX"/>
              </w:rPr>
              <w:t>0</w:t>
            </w:r>
          </w:p>
        </w:tc>
        <w:tc>
          <w:tcPr>
            <w:tcW w:w="1984" w:type="dxa"/>
            <w:tcBorders>
              <w:top w:val="single" w:sz="6" w:space="0" w:color="auto"/>
              <w:left w:val="single" w:sz="6" w:space="0" w:color="auto"/>
              <w:bottom w:val="single" w:sz="6" w:space="0" w:color="auto"/>
              <w:right w:val="single" w:sz="6" w:space="0" w:color="auto"/>
            </w:tcBorders>
          </w:tcPr>
          <w:p w14:paraId="12149247" w14:textId="77777777" w:rsidR="0051711F" w:rsidRPr="001C2C47" w:rsidRDefault="0051711F" w:rsidP="00C07127">
            <w:pPr>
              <w:pStyle w:val="Texto"/>
              <w:spacing w:after="0" w:line="240" w:lineRule="exact"/>
              <w:ind w:firstLine="0"/>
              <w:jc w:val="center"/>
              <w:rPr>
                <w:rFonts w:ascii="Arial Narrow" w:hAnsi="Arial Narrow" w:cs="Courier New"/>
                <w:sz w:val="20"/>
                <w:lang w:val="es-MX"/>
              </w:rPr>
            </w:pPr>
            <w:r w:rsidRPr="001C2C47">
              <w:rPr>
                <w:rFonts w:ascii="Arial Narrow" w:hAnsi="Arial Narrow" w:cs="Courier New"/>
                <w:sz w:val="20"/>
                <w:lang w:val="es-MX"/>
              </w:rPr>
              <w:t>0</w:t>
            </w:r>
          </w:p>
        </w:tc>
      </w:tr>
      <w:tr w:rsidR="0051711F" w:rsidRPr="001C2C47" w14:paraId="5DF84AD1" w14:textId="77777777" w:rsidTr="00C07127">
        <w:trPr>
          <w:cantSplit/>
          <w:jc w:val="center"/>
        </w:trPr>
        <w:tc>
          <w:tcPr>
            <w:tcW w:w="4103" w:type="dxa"/>
            <w:tcBorders>
              <w:top w:val="single" w:sz="6" w:space="0" w:color="auto"/>
              <w:left w:val="single" w:sz="6" w:space="0" w:color="auto"/>
              <w:bottom w:val="single" w:sz="6" w:space="0" w:color="auto"/>
              <w:right w:val="single" w:sz="6" w:space="0" w:color="auto"/>
            </w:tcBorders>
          </w:tcPr>
          <w:p w14:paraId="3A91988C" w14:textId="77777777" w:rsidR="0051711F" w:rsidRPr="001C2C47" w:rsidRDefault="0051711F" w:rsidP="00C07127">
            <w:pPr>
              <w:pStyle w:val="Texto"/>
              <w:spacing w:after="0" w:line="240" w:lineRule="exact"/>
              <w:ind w:firstLine="0"/>
              <w:rPr>
                <w:rFonts w:ascii="Arial Narrow" w:hAnsi="Arial Narrow" w:cs="Courier New"/>
                <w:sz w:val="20"/>
                <w:lang w:val="es-MX"/>
              </w:rPr>
            </w:pPr>
            <w:r w:rsidRPr="001C2C47">
              <w:rPr>
                <w:rFonts w:ascii="Arial Narrow" w:hAnsi="Arial Narrow" w:cs="Courier New"/>
                <w:sz w:val="20"/>
                <w:lang w:val="es-MX"/>
              </w:rPr>
              <w:t>Depósitos de fondos de terceros y otros</w:t>
            </w:r>
          </w:p>
        </w:tc>
        <w:tc>
          <w:tcPr>
            <w:tcW w:w="1985" w:type="dxa"/>
            <w:tcBorders>
              <w:top w:val="single" w:sz="6" w:space="0" w:color="auto"/>
              <w:left w:val="single" w:sz="6" w:space="0" w:color="auto"/>
              <w:bottom w:val="single" w:sz="6" w:space="0" w:color="auto"/>
              <w:right w:val="single" w:sz="6" w:space="0" w:color="auto"/>
            </w:tcBorders>
          </w:tcPr>
          <w:p w14:paraId="7E960DE5" w14:textId="77777777" w:rsidR="0051711F" w:rsidRPr="001C2C47" w:rsidRDefault="0051711F" w:rsidP="00C07127">
            <w:pPr>
              <w:pStyle w:val="Texto"/>
              <w:spacing w:after="0" w:line="240" w:lineRule="exact"/>
              <w:ind w:firstLine="0"/>
              <w:jc w:val="center"/>
              <w:rPr>
                <w:rFonts w:ascii="Arial Narrow" w:hAnsi="Arial Narrow" w:cs="Courier New"/>
                <w:sz w:val="20"/>
                <w:lang w:val="es-MX"/>
              </w:rPr>
            </w:pPr>
            <w:r w:rsidRPr="001C2C47">
              <w:rPr>
                <w:rFonts w:ascii="Arial Narrow" w:hAnsi="Arial Narrow" w:cs="Courier New"/>
                <w:sz w:val="20"/>
                <w:lang w:val="es-MX"/>
              </w:rPr>
              <w:t>0</w:t>
            </w:r>
          </w:p>
        </w:tc>
        <w:tc>
          <w:tcPr>
            <w:tcW w:w="1984" w:type="dxa"/>
            <w:tcBorders>
              <w:top w:val="single" w:sz="6" w:space="0" w:color="auto"/>
              <w:left w:val="single" w:sz="6" w:space="0" w:color="auto"/>
              <w:bottom w:val="single" w:sz="6" w:space="0" w:color="auto"/>
              <w:right w:val="single" w:sz="6" w:space="0" w:color="auto"/>
            </w:tcBorders>
          </w:tcPr>
          <w:p w14:paraId="5D9FFEA1" w14:textId="77777777" w:rsidR="0051711F" w:rsidRPr="001C2C47" w:rsidRDefault="0051711F" w:rsidP="00C07127">
            <w:pPr>
              <w:pStyle w:val="Texto"/>
              <w:spacing w:after="0" w:line="240" w:lineRule="exact"/>
              <w:ind w:firstLine="0"/>
              <w:jc w:val="center"/>
              <w:rPr>
                <w:rFonts w:ascii="Arial Narrow" w:hAnsi="Arial Narrow" w:cs="Courier New"/>
                <w:sz w:val="20"/>
                <w:lang w:val="es-MX"/>
              </w:rPr>
            </w:pPr>
            <w:r w:rsidRPr="001C2C47">
              <w:rPr>
                <w:rFonts w:ascii="Arial Narrow" w:hAnsi="Arial Narrow" w:cs="Courier New"/>
                <w:sz w:val="20"/>
                <w:lang w:val="es-MX"/>
              </w:rPr>
              <w:t>0</w:t>
            </w:r>
          </w:p>
        </w:tc>
      </w:tr>
      <w:tr w:rsidR="0051711F" w:rsidRPr="001C2C47" w14:paraId="6E5866EF" w14:textId="77777777" w:rsidTr="00C07127">
        <w:trPr>
          <w:cantSplit/>
          <w:jc w:val="center"/>
        </w:trPr>
        <w:tc>
          <w:tcPr>
            <w:tcW w:w="4103" w:type="dxa"/>
            <w:tcBorders>
              <w:top w:val="single" w:sz="6" w:space="0" w:color="auto"/>
              <w:left w:val="single" w:sz="6" w:space="0" w:color="auto"/>
              <w:bottom w:val="single" w:sz="6" w:space="0" w:color="auto"/>
              <w:right w:val="single" w:sz="6" w:space="0" w:color="auto"/>
            </w:tcBorders>
          </w:tcPr>
          <w:p w14:paraId="195B1616" w14:textId="77777777" w:rsidR="0051711F" w:rsidRPr="001C2C47" w:rsidRDefault="0051711F" w:rsidP="00C07127">
            <w:pPr>
              <w:pStyle w:val="Texto"/>
              <w:spacing w:after="0" w:line="240" w:lineRule="exact"/>
              <w:ind w:firstLine="0"/>
              <w:rPr>
                <w:rFonts w:ascii="Arial Narrow" w:hAnsi="Arial Narrow" w:cs="Courier New"/>
                <w:sz w:val="20"/>
                <w:lang w:val="es-MX"/>
              </w:rPr>
            </w:pPr>
            <w:r w:rsidRPr="001C2C47">
              <w:rPr>
                <w:rFonts w:ascii="Arial Narrow" w:hAnsi="Arial Narrow" w:cs="Courier New"/>
                <w:sz w:val="20"/>
                <w:lang w:val="es-MX"/>
              </w:rPr>
              <w:t>Total de Efectivo y Equivalentes</w:t>
            </w:r>
          </w:p>
        </w:tc>
        <w:tc>
          <w:tcPr>
            <w:tcW w:w="1985" w:type="dxa"/>
            <w:tcBorders>
              <w:top w:val="single" w:sz="6" w:space="0" w:color="auto"/>
              <w:left w:val="single" w:sz="6" w:space="0" w:color="auto"/>
              <w:bottom w:val="single" w:sz="6" w:space="0" w:color="auto"/>
              <w:right w:val="single" w:sz="6" w:space="0" w:color="auto"/>
            </w:tcBorders>
          </w:tcPr>
          <w:p w14:paraId="566AFB85" w14:textId="7AD75201" w:rsidR="0051711F" w:rsidRPr="001C2C47" w:rsidRDefault="0051711F" w:rsidP="00C07127">
            <w:pPr>
              <w:pStyle w:val="Texto"/>
              <w:spacing w:after="0" w:line="240" w:lineRule="exact"/>
              <w:ind w:firstLine="0"/>
              <w:jc w:val="center"/>
              <w:rPr>
                <w:rFonts w:ascii="Arial Narrow" w:hAnsi="Arial Narrow" w:cs="Courier New"/>
                <w:sz w:val="20"/>
                <w:lang w:val="es-MX"/>
              </w:rPr>
            </w:pPr>
            <w:r w:rsidRPr="001C2C47">
              <w:rPr>
                <w:rFonts w:ascii="Arial Narrow" w:hAnsi="Arial Narrow" w:cs="Courier New"/>
                <w:sz w:val="20"/>
                <w:lang w:val="es-MX"/>
              </w:rPr>
              <w:t xml:space="preserve">$ </w:t>
            </w:r>
            <w:r w:rsidR="00662986">
              <w:rPr>
                <w:rFonts w:ascii="Arial Narrow" w:hAnsi="Arial Narrow" w:cs="Courier New"/>
                <w:sz w:val="20"/>
                <w:lang w:val="es-MX"/>
              </w:rPr>
              <w:t>1,622,811.08</w:t>
            </w:r>
          </w:p>
        </w:tc>
        <w:tc>
          <w:tcPr>
            <w:tcW w:w="1984" w:type="dxa"/>
            <w:tcBorders>
              <w:top w:val="single" w:sz="6" w:space="0" w:color="auto"/>
              <w:left w:val="single" w:sz="6" w:space="0" w:color="auto"/>
              <w:bottom w:val="single" w:sz="6" w:space="0" w:color="auto"/>
              <w:right w:val="single" w:sz="6" w:space="0" w:color="auto"/>
            </w:tcBorders>
          </w:tcPr>
          <w:p w14:paraId="613FF9A0" w14:textId="77777777" w:rsidR="0051711F" w:rsidRPr="001C2C47" w:rsidRDefault="0051711F" w:rsidP="00C07127">
            <w:pPr>
              <w:pStyle w:val="Texto"/>
              <w:spacing w:after="0" w:line="240" w:lineRule="exact"/>
              <w:ind w:firstLine="0"/>
              <w:jc w:val="center"/>
              <w:rPr>
                <w:rFonts w:ascii="Arial Narrow" w:hAnsi="Arial Narrow" w:cs="Courier New"/>
                <w:sz w:val="20"/>
                <w:lang w:val="es-MX"/>
              </w:rPr>
            </w:pPr>
            <w:r w:rsidRPr="001C2C47">
              <w:rPr>
                <w:rFonts w:ascii="Arial Narrow" w:hAnsi="Arial Narrow" w:cs="Courier New"/>
                <w:sz w:val="20"/>
                <w:lang w:val="es-MX"/>
              </w:rPr>
              <w:t xml:space="preserve">$ </w:t>
            </w:r>
            <w:r>
              <w:rPr>
                <w:rFonts w:ascii="Arial Narrow" w:hAnsi="Arial Narrow" w:cs="Courier New"/>
                <w:sz w:val="20"/>
                <w:lang w:val="es-MX"/>
              </w:rPr>
              <w:t>1,772,310.00</w:t>
            </w:r>
          </w:p>
        </w:tc>
      </w:tr>
    </w:tbl>
    <w:p w14:paraId="5071C9AC" w14:textId="77777777" w:rsidR="0051711F" w:rsidRPr="001C2C47" w:rsidRDefault="0051711F" w:rsidP="0051711F">
      <w:pPr>
        <w:pStyle w:val="Texto"/>
        <w:spacing w:after="0" w:line="240" w:lineRule="exact"/>
        <w:rPr>
          <w:rFonts w:ascii="Arial Narrow" w:hAnsi="Arial Narrow" w:cs="Courier New"/>
          <w:sz w:val="20"/>
          <w:lang w:val="es-MX"/>
        </w:rPr>
      </w:pPr>
    </w:p>
    <w:p w14:paraId="3852A639" w14:textId="1F7A5CDC" w:rsidR="0051711F" w:rsidRPr="001C2C47" w:rsidRDefault="0051711F" w:rsidP="0051711F">
      <w:pPr>
        <w:pStyle w:val="ROMANOS"/>
        <w:numPr>
          <w:ilvl w:val="0"/>
          <w:numId w:val="3"/>
        </w:numPr>
        <w:spacing w:after="0" w:line="240" w:lineRule="exact"/>
        <w:rPr>
          <w:rFonts w:ascii="Arial Narrow" w:hAnsi="Arial Narrow" w:cs="Courier New"/>
          <w:sz w:val="20"/>
          <w:szCs w:val="20"/>
          <w:lang w:val="es-MX"/>
        </w:rPr>
      </w:pPr>
      <w:r w:rsidRPr="001C2C47">
        <w:rPr>
          <w:rFonts w:ascii="Arial Narrow" w:hAnsi="Arial Narrow" w:cs="Courier New"/>
          <w:sz w:val="20"/>
          <w:szCs w:val="20"/>
          <w:lang w:val="es-MX"/>
        </w:rPr>
        <w:t xml:space="preserve">En el concepto de bienes muebles durante el periodo </w:t>
      </w:r>
      <w:r w:rsidR="00F042EC" w:rsidRPr="00662986">
        <w:rPr>
          <w:rFonts w:ascii="Arial Narrow" w:hAnsi="Arial Narrow" w:cs="Courier New"/>
          <w:sz w:val="20"/>
          <w:szCs w:val="20"/>
          <w:lang w:val="es-MX"/>
        </w:rPr>
        <w:t>octubre-diciembre no</w:t>
      </w:r>
      <w:r w:rsidRPr="00662986">
        <w:rPr>
          <w:rFonts w:ascii="Arial Narrow" w:hAnsi="Arial Narrow" w:cs="Courier New"/>
          <w:sz w:val="20"/>
          <w:szCs w:val="20"/>
          <w:lang w:val="es-MX"/>
        </w:rPr>
        <w:t xml:space="preserve"> se realizaron</w:t>
      </w:r>
      <w:r w:rsidRPr="001C2C47">
        <w:rPr>
          <w:rFonts w:ascii="Arial Narrow" w:hAnsi="Arial Narrow" w:cs="Courier New"/>
          <w:sz w:val="20"/>
          <w:szCs w:val="20"/>
          <w:lang w:val="es-MX"/>
        </w:rPr>
        <w:t xml:space="preserve"> adquisiciones</w:t>
      </w:r>
      <w:r w:rsidR="00F042EC">
        <w:rPr>
          <w:rFonts w:ascii="Arial Narrow" w:hAnsi="Arial Narrow" w:cs="Courier New"/>
          <w:sz w:val="20"/>
          <w:szCs w:val="20"/>
          <w:lang w:val="es-MX"/>
        </w:rPr>
        <w:t>.</w:t>
      </w:r>
    </w:p>
    <w:p w14:paraId="55BFB145" w14:textId="77777777" w:rsidR="0051711F" w:rsidRPr="001C2C47" w:rsidRDefault="0051711F" w:rsidP="0051711F">
      <w:pPr>
        <w:pStyle w:val="ROMANOS"/>
        <w:spacing w:after="0" w:line="240" w:lineRule="exact"/>
        <w:ind w:left="648" w:firstLine="0"/>
        <w:rPr>
          <w:rFonts w:ascii="Arial Narrow" w:hAnsi="Arial Narrow" w:cs="Courier New"/>
          <w:sz w:val="20"/>
          <w:szCs w:val="20"/>
          <w:lang w:val="es-MX"/>
        </w:rPr>
      </w:pPr>
    </w:p>
    <w:p w14:paraId="360098BB" w14:textId="77777777" w:rsidR="0051711F" w:rsidRPr="001C2C47" w:rsidRDefault="0051711F" w:rsidP="0051711F">
      <w:pPr>
        <w:pStyle w:val="ROMANOS"/>
        <w:numPr>
          <w:ilvl w:val="0"/>
          <w:numId w:val="3"/>
        </w:numPr>
        <w:spacing w:after="0" w:line="240" w:lineRule="exact"/>
        <w:rPr>
          <w:rFonts w:ascii="Arial Narrow" w:hAnsi="Arial Narrow" w:cs="Courier New"/>
          <w:sz w:val="20"/>
          <w:szCs w:val="20"/>
          <w:lang w:val="es-MX"/>
        </w:rPr>
      </w:pPr>
      <w:r w:rsidRPr="001C2C47">
        <w:rPr>
          <w:rFonts w:ascii="Arial Narrow" w:hAnsi="Arial Narrow" w:cs="Courier New"/>
          <w:sz w:val="20"/>
          <w:szCs w:val="20"/>
          <w:lang w:val="es-MX"/>
        </w:rPr>
        <w:t>Se detalla a continuación la Conciliación de los Flujos de Efectivo Netos de las Actividades de Operación y la cuenta de Ahorro/Desahorro antes de Rubros Extraordinarios.</w:t>
      </w:r>
    </w:p>
    <w:p w14:paraId="4FF010A7" w14:textId="77777777" w:rsidR="0051711F" w:rsidRPr="001C2C47" w:rsidRDefault="0051711F" w:rsidP="0051711F">
      <w:pPr>
        <w:pStyle w:val="ROMANOS"/>
        <w:spacing w:after="0" w:line="240" w:lineRule="exact"/>
        <w:rPr>
          <w:rFonts w:ascii="Arial Narrow" w:hAnsi="Arial Narrow" w:cs="Courier New"/>
          <w:sz w:val="20"/>
          <w:szCs w:val="20"/>
          <w:lang w:val="es-MX"/>
        </w:rPr>
      </w:pPr>
    </w:p>
    <w:tbl>
      <w:tblPr>
        <w:tblW w:w="0" w:type="auto"/>
        <w:jc w:val="center"/>
        <w:tblLayout w:type="fixed"/>
        <w:tblLook w:val="0000" w:firstRow="0" w:lastRow="0" w:firstColumn="0" w:lastColumn="0" w:noHBand="0" w:noVBand="0"/>
      </w:tblPr>
      <w:tblGrid>
        <w:gridCol w:w="6262"/>
        <w:gridCol w:w="1076"/>
        <w:gridCol w:w="1063"/>
      </w:tblGrid>
      <w:tr w:rsidR="0051711F" w:rsidRPr="001C2C47" w14:paraId="72F8754A" w14:textId="77777777" w:rsidTr="00C07127">
        <w:trPr>
          <w:cantSplit/>
          <w:trHeight w:val="242"/>
          <w:jc w:val="center"/>
        </w:trPr>
        <w:tc>
          <w:tcPr>
            <w:tcW w:w="62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BBC4E3" w14:textId="77777777" w:rsidR="0051711F" w:rsidRPr="001C2C47" w:rsidRDefault="0051711F" w:rsidP="00C07127">
            <w:pPr>
              <w:pStyle w:val="Texto"/>
              <w:spacing w:after="0" w:line="240" w:lineRule="exact"/>
              <w:ind w:firstLine="0"/>
              <w:jc w:val="center"/>
              <w:rPr>
                <w:rFonts w:ascii="Arial Narrow" w:hAnsi="Arial Narrow" w:cs="Courier New"/>
                <w:b/>
                <w:sz w:val="20"/>
                <w:lang w:val="es-MX"/>
              </w:rPr>
            </w:pPr>
            <w:r w:rsidRPr="001C2C47">
              <w:rPr>
                <w:rFonts w:ascii="Arial Narrow" w:hAnsi="Arial Narrow" w:cs="Courier New"/>
                <w:b/>
                <w:sz w:val="20"/>
                <w:lang w:val="es-MX"/>
              </w:rPr>
              <w:t>Tribunal Electoral de Tlaxcala</w:t>
            </w:r>
          </w:p>
        </w:tc>
        <w:tc>
          <w:tcPr>
            <w:tcW w:w="10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7D19BA" w14:textId="77777777" w:rsidR="0051711F" w:rsidRPr="001C2C47" w:rsidRDefault="0051711F" w:rsidP="00C07127">
            <w:pPr>
              <w:pStyle w:val="Texto"/>
              <w:spacing w:after="0" w:line="240" w:lineRule="exact"/>
              <w:ind w:firstLine="0"/>
              <w:jc w:val="center"/>
              <w:rPr>
                <w:rFonts w:ascii="Arial Narrow" w:hAnsi="Arial Narrow" w:cs="Courier New"/>
                <w:b/>
                <w:sz w:val="20"/>
                <w:lang w:val="es-MX"/>
              </w:rPr>
            </w:pPr>
            <w:r w:rsidRPr="001C2C47">
              <w:rPr>
                <w:rFonts w:ascii="Arial Narrow" w:hAnsi="Arial Narrow" w:cs="Courier New"/>
                <w:b/>
                <w:sz w:val="20"/>
                <w:lang w:val="es-MX"/>
              </w:rPr>
              <w:t>202</w:t>
            </w:r>
            <w:r>
              <w:rPr>
                <w:rFonts w:ascii="Arial Narrow" w:hAnsi="Arial Narrow" w:cs="Courier New"/>
                <w:b/>
                <w:sz w:val="20"/>
                <w:lang w:val="es-MX"/>
              </w:rPr>
              <w:t>4</w:t>
            </w:r>
          </w:p>
        </w:tc>
        <w:tc>
          <w:tcPr>
            <w:tcW w:w="106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509F35" w14:textId="77777777" w:rsidR="0051711F" w:rsidRPr="001C2C47" w:rsidRDefault="0051711F" w:rsidP="00C07127">
            <w:pPr>
              <w:pStyle w:val="Texto"/>
              <w:spacing w:after="0" w:line="240" w:lineRule="exact"/>
              <w:ind w:firstLine="0"/>
              <w:jc w:val="center"/>
              <w:rPr>
                <w:rFonts w:ascii="Arial Narrow" w:hAnsi="Arial Narrow" w:cs="Courier New"/>
                <w:b/>
                <w:sz w:val="20"/>
                <w:lang w:val="es-MX"/>
              </w:rPr>
            </w:pPr>
            <w:r>
              <w:rPr>
                <w:rFonts w:ascii="Arial Narrow" w:hAnsi="Arial Narrow" w:cs="Courier New"/>
                <w:b/>
                <w:sz w:val="20"/>
                <w:lang w:val="es-MX"/>
              </w:rPr>
              <w:t>2023</w:t>
            </w:r>
          </w:p>
        </w:tc>
      </w:tr>
      <w:tr w:rsidR="0051711F" w:rsidRPr="001C2C47" w14:paraId="69BBEB0B" w14:textId="77777777" w:rsidTr="00C07127">
        <w:trPr>
          <w:cantSplit/>
          <w:trHeight w:val="242"/>
          <w:jc w:val="center"/>
        </w:trPr>
        <w:tc>
          <w:tcPr>
            <w:tcW w:w="62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B88B33" w14:textId="77777777" w:rsidR="0051711F" w:rsidRPr="001C2C47" w:rsidRDefault="0051711F" w:rsidP="00C07127">
            <w:pPr>
              <w:pStyle w:val="Texto"/>
              <w:spacing w:after="0" w:line="240" w:lineRule="exact"/>
              <w:ind w:firstLine="0"/>
              <w:rPr>
                <w:rFonts w:ascii="Arial Narrow" w:hAnsi="Arial Narrow" w:cs="Courier New"/>
                <w:b/>
                <w:sz w:val="20"/>
                <w:lang w:val="es-MX"/>
              </w:rPr>
            </w:pPr>
            <w:r w:rsidRPr="001C2C47">
              <w:rPr>
                <w:rFonts w:ascii="Arial Narrow" w:hAnsi="Arial Narrow" w:cs="Courier New"/>
                <w:b/>
                <w:sz w:val="20"/>
                <w:lang w:val="es-MX"/>
              </w:rPr>
              <w:t>Ahorro/Desahorro antes de rubros Extraordinarios</w:t>
            </w:r>
          </w:p>
        </w:tc>
        <w:tc>
          <w:tcPr>
            <w:tcW w:w="10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C0EBFD" w14:textId="77777777" w:rsidR="0051711F" w:rsidRPr="001C2C47" w:rsidRDefault="0051711F" w:rsidP="00C07127">
            <w:pPr>
              <w:pStyle w:val="Texto"/>
              <w:spacing w:after="0" w:line="240" w:lineRule="exact"/>
              <w:ind w:firstLine="0"/>
              <w:jc w:val="center"/>
              <w:rPr>
                <w:rFonts w:ascii="Arial Narrow" w:hAnsi="Arial Narrow" w:cs="Courier New"/>
                <w:b/>
                <w:sz w:val="20"/>
                <w:lang w:val="es-MX"/>
              </w:rPr>
            </w:pPr>
            <w:r w:rsidRPr="001C2C47">
              <w:rPr>
                <w:rFonts w:ascii="Arial Narrow" w:hAnsi="Arial Narrow" w:cs="Courier New"/>
                <w:b/>
                <w:sz w:val="20"/>
                <w:lang w:val="es-MX"/>
              </w:rPr>
              <w:t>0</w:t>
            </w:r>
          </w:p>
        </w:tc>
        <w:tc>
          <w:tcPr>
            <w:tcW w:w="106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29EED3" w14:textId="77777777" w:rsidR="0051711F" w:rsidRPr="001C2C47" w:rsidRDefault="0051711F" w:rsidP="00C07127">
            <w:pPr>
              <w:pStyle w:val="Texto"/>
              <w:spacing w:after="0" w:line="240" w:lineRule="exact"/>
              <w:ind w:firstLine="0"/>
              <w:jc w:val="center"/>
              <w:rPr>
                <w:rFonts w:ascii="Arial Narrow" w:hAnsi="Arial Narrow" w:cs="Courier New"/>
                <w:b/>
                <w:sz w:val="20"/>
                <w:lang w:val="es-MX"/>
              </w:rPr>
            </w:pPr>
            <w:r w:rsidRPr="001C2C47">
              <w:rPr>
                <w:rFonts w:ascii="Arial Narrow" w:hAnsi="Arial Narrow" w:cs="Courier New"/>
                <w:b/>
                <w:sz w:val="20"/>
                <w:lang w:val="es-MX"/>
              </w:rPr>
              <w:t>0</w:t>
            </w:r>
          </w:p>
        </w:tc>
      </w:tr>
      <w:tr w:rsidR="0051711F" w:rsidRPr="001C2C47" w14:paraId="321430D7" w14:textId="77777777" w:rsidTr="00C07127">
        <w:trPr>
          <w:cantSplit/>
          <w:trHeight w:val="242"/>
          <w:jc w:val="center"/>
        </w:trPr>
        <w:tc>
          <w:tcPr>
            <w:tcW w:w="6262" w:type="dxa"/>
            <w:tcBorders>
              <w:top w:val="single" w:sz="6" w:space="0" w:color="auto"/>
              <w:left w:val="single" w:sz="6" w:space="0" w:color="auto"/>
              <w:bottom w:val="single" w:sz="6" w:space="0" w:color="auto"/>
              <w:right w:val="single" w:sz="6" w:space="0" w:color="auto"/>
            </w:tcBorders>
          </w:tcPr>
          <w:p w14:paraId="69350665" w14:textId="77777777" w:rsidR="0051711F" w:rsidRPr="001C2C47" w:rsidRDefault="0051711F" w:rsidP="00C07127">
            <w:pPr>
              <w:pStyle w:val="Texto"/>
              <w:spacing w:after="0" w:line="240" w:lineRule="exact"/>
              <w:ind w:firstLine="0"/>
              <w:rPr>
                <w:rFonts w:ascii="Arial Narrow" w:hAnsi="Arial Narrow" w:cs="Courier New"/>
                <w:i/>
                <w:sz w:val="20"/>
                <w:lang w:val="es-MX"/>
              </w:rPr>
            </w:pPr>
            <w:r w:rsidRPr="001C2C47">
              <w:rPr>
                <w:rFonts w:ascii="Arial Narrow" w:hAnsi="Arial Narrow" w:cs="Courier New"/>
                <w:i/>
                <w:sz w:val="20"/>
                <w:lang w:val="es-MX"/>
              </w:rPr>
              <w:t>Movimientos de partidas (o rubros) que no afectan al efectivo.</w:t>
            </w:r>
          </w:p>
        </w:tc>
        <w:tc>
          <w:tcPr>
            <w:tcW w:w="1076" w:type="dxa"/>
            <w:tcBorders>
              <w:top w:val="single" w:sz="6" w:space="0" w:color="auto"/>
              <w:left w:val="single" w:sz="6" w:space="0" w:color="auto"/>
              <w:bottom w:val="single" w:sz="6" w:space="0" w:color="auto"/>
              <w:right w:val="single" w:sz="6" w:space="0" w:color="auto"/>
            </w:tcBorders>
          </w:tcPr>
          <w:p w14:paraId="32434522" w14:textId="77777777" w:rsidR="0051711F" w:rsidRPr="001C2C47" w:rsidRDefault="0051711F" w:rsidP="00C07127">
            <w:pPr>
              <w:pStyle w:val="Texto"/>
              <w:spacing w:after="0" w:line="240" w:lineRule="exact"/>
              <w:ind w:firstLine="0"/>
              <w:jc w:val="center"/>
              <w:rPr>
                <w:rFonts w:ascii="Arial Narrow" w:hAnsi="Arial Narrow" w:cs="Courier New"/>
                <w:sz w:val="20"/>
                <w:lang w:val="es-MX"/>
              </w:rPr>
            </w:pPr>
            <w:r w:rsidRPr="001C2C47">
              <w:rPr>
                <w:rFonts w:ascii="Arial Narrow" w:hAnsi="Arial Narrow" w:cs="Courier New"/>
                <w:sz w:val="20"/>
                <w:lang w:val="es-MX"/>
              </w:rPr>
              <w:t>0</w:t>
            </w:r>
          </w:p>
        </w:tc>
        <w:tc>
          <w:tcPr>
            <w:tcW w:w="1063" w:type="dxa"/>
            <w:tcBorders>
              <w:top w:val="single" w:sz="6" w:space="0" w:color="auto"/>
              <w:left w:val="single" w:sz="6" w:space="0" w:color="auto"/>
              <w:bottom w:val="single" w:sz="6" w:space="0" w:color="auto"/>
              <w:right w:val="single" w:sz="6" w:space="0" w:color="auto"/>
            </w:tcBorders>
          </w:tcPr>
          <w:p w14:paraId="59BFE72B" w14:textId="77777777" w:rsidR="0051711F" w:rsidRPr="001C2C47" w:rsidRDefault="0051711F" w:rsidP="00C07127">
            <w:pPr>
              <w:pStyle w:val="Texto"/>
              <w:spacing w:after="0" w:line="240" w:lineRule="exact"/>
              <w:ind w:firstLine="0"/>
              <w:jc w:val="center"/>
              <w:rPr>
                <w:rFonts w:ascii="Arial Narrow" w:hAnsi="Arial Narrow" w:cs="Courier New"/>
                <w:sz w:val="20"/>
                <w:lang w:val="es-MX"/>
              </w:rPr>
            </w:pPr>
            <w:r w:rsidRPr="001C2C47">
              <w:rPr>
                <w:rFonts w:ascii="Arial Narrow" w:hAnsi="Arial Narrow" w:cs="Courier New"/>
                <w:sz w:val="20"/>
                <w:lang w:val="es-MX"/>
              </w:rPr>
              <w:t>0</w:t>
            </w:r>
          </w:p>
        </w:tc>
      </w:tr>
      <w:tr w:rsidR="0051711F" w:rsidRPr="001C2C47" w14:paraId="4D5F265C" w14:textId="77777777" w:rsidTr="00C07127">
        <w:trPr>
          <w:cantSplit/>
          <w:trHeight w:val="242"/>
          <w:jc w:val="center"/>
        </w:trPr>
        <w:tc>
          <w:tcPr>
            <w:tcW w:w="6262" w:type="dxa"/>
            <w:tcBorders>
              <w:top w:val="single" w:sz="6" w:space="0" w:color="auto"/>
              <w:left w:val="single" w:sz="6" w:space="0" w:color="auto"/>
              <w:bottom w:val="single" w:sz="6" w:space="0" w:color="auto"/>
              <w:right w:val="single" w:sz="6" w:space="0" w:color="auto"/>
            </w:tcBorders>
          </w:tcPr>
          <w:p w14:paraId="4BA2883D" w14:textId="77777777" w:rsidR="0051711F" w:rsidRPr="001C2C47" w:rsidRDefault="0051711F" w:rsidP="00C07127">
            <w:pPr>
              <w:pStyle w:val="Texto"/>
              <w:spacing w:after="0" w:line="240" w:lineRule="exact"/>
              <w:ind w:firstLine="0"/>
              <w:rPr>
                <w:rFonts w:ascii="Arial Narrow" w:hAnsi="Arial Narrow" w:cs="Courier New"/>
                <w:sz w:val="20"/>
                <w:lang w:val="es-MX"/>
              </w:rPr>
            </w:pPr>
            <w:r w:rsidRPr="001C2C47">
              <w:rPr>
                <w:rFonts w:ascii="Arial Narrow" w:hAnsi="Arial Narrow" w:cs="Courier New"/>
                <w:sz w:val="20"/>
                <w:lang w:val="es-MX"/>
              </w:rPr>
              <w:t>Depreciación</w:t>
            </w:r>
          </w:p>
        </w:tc>
        <w:tc>
          <w:tcPr>
            <w:tcW w:w="1076" w:type="dxa"/>
            <w:tcBorders>
              <w:top w:val="single" w:sz="6" w:space="0" w:color="auto"/>
              <w:left w:val="single" w:sz="6" w:space="0" w:color="auto"/>
              <w:bottom w:val="single" w:sz="6" w:space="0" w:color="auto"/>
              <w:right w:val="single" w:sz="6" w:space="0" w:color="auto"/>
            </w:tcBorders>
          </w:tcPr>
          <w:p w14:paraId="355167B9" w14:textId="77777777" w:rsidR="0051711F" w:rsidRPr="001C2C47" w:rsidRDefault="0051711F" w:rsidP="00C07127">
            <w:pPr>
              <w:pStyle w:val="Texto"/>
              <w:spacing w:after="0" w:line="240" w:lineRule="exact"/>
              <w:ind w:firstLine="0"/>
              <w:jc w:val="center"/>
              <w:rPr>
                <w:rFonts w:ascii="Arial Narrow" w:hAnsi="Arial Narrow" w:cs="Courier New"/>
                <w:sz w:val="20"/>
                <w:lang w:val="es-MX"/>
              </w:rPr>
            </w:pPr>
            <w:r w:rsidRPr="001C2C47">
              <w:rPr>
                <w:rFonts w:ascii="Arial Narrow" w:hAnsi="Arial Narrow" w:cs="Courier New"/>
                <w:sz w:val="20"/>
                <w:lang w:val="es-MX"/>
              </w:rPr>
              <w:t>0</w:t>
            </w:r>
          </w:p>
        </w:tc>
        <w:tc>
          <w:tcPr>
            <w:tcW w:w="1063" w:type="dxa"/>
            <w:tcBorders>
              <w:top w:val="single" w:sz="6" w:space="0" w:color="auto"/>
              <w:left w:val="single" w:sz="6" w:space="0" w:color="auto"/>
              <w:bottom w:val="single" w:sz="6" w:space="0" w:color="auto"/>
              <w:right w:val="single" w:sz="6" w:space="0" w:color="auto"/>
            </w:tcBorders>
          </w:tcPr>
          <w:p w14:paraId="0F04FCB3" w14:textId="77777777" w:rsidR="0051711F" w:rsidRPr="001C2C47" w:rsidRDefault="0051711F" w:rsidP="00C07127">
            <w:pPr>
              <w:pStyle w:val="Texto"/>
              <w:spacing w:after="0" w:line="240" w:lineRule="exact"/>
              <w:ind w:firstLine="0"/>
              <w:jc w:val="center"/>
              <w:rPr>
                <w:rFonts w:ascii="Arial Narrow" w:hAnsi="Arial Narrow" w:cs="Courier New"/>
                <w:sz w:val="20"/>
                <w:lang w:val="es-MX"/>
              </w:rPr>
            </w:pPr>
            <w:r w:rsidRPr="001C2C47">
              <w:rPr>
                <w:rFonts w:ascii="Arial Narrow" w:hAnsi="Arial Narrow" w:cs="Courier New"/>
                <w:sz w:val="20"/>
                <w:lang w:val="es-MX"/>
              </w:rPr>
              <w:t>0</w:t>
            </w:r>
          </w:p>
        </w:tc>
      </w:tr>
      <w:tr w:rsidR="0051711F" w:rsidRPr="001C2C47" w14:paraId="108341CD" w14:textId="77777777" w:rsidTr="00C07127">
        <w:trPr>
          <w:cantSplit/>
          <w:trHeight w:val="242"/>
          <w:jc w:val="center"/>
        </w:trPr>
        <w:tc>
          <w:tcPr>
            <w:tcW w:w="6262" w:type="dxa"/>
            <w:tcBorders>
              <w:top w:val="single" w:sz="6" w:space="0" w:color="auto"/>
              <w:left w:val="single" w:sz="6" w:space="0" w:color="auto"/>
              <w:bottom w:val="single" w:sz="6" w:space="0" w:color="auto"/>
              <w:right w:val="single" w:sz="6" w:space="0" w:color="auto"/>
            </w:tcBorders>
          </w:tcPr>
          <w:p w14:paraId="564F6E43" w14:textId="77777777" w:rsidR="0051711F" w:rsidRPr="001C2C47" w:rsidRDefault="0051711F" w:rsidP="00C07127">
            <w:pPr>
              <w:pStyle w:val="Texto"/>
              <w:spacing w:after="0" w:line="240" w:lineRule="exact"/>
              <w:ind w:firstLine="0"/>
              <w:rPr>
                <w:rFonts w:ascii="Arial Narrow" w:hAnsi="Arial Narrow" w:cs="Courier New"/>
                <w:sz w:val="20"/>
                <w:lang w:val="es-MX"/>
              </w:rPr>
            </w:pPr>
            <w:r w:rsidRPr="001C2C47">
              <w:rPr>
                <w:rFonts w:ascii="Arial Narrow" w:hAnsi="Arial Narrow" w:cs="Courier New"/>
                <w:sz w:val="20"/>
                <w:lang w:val="es-MX"/>
              </w:rPr>
              <w:t>Amortización</w:t>
            </w:r>
          </w:p>
        </w:tc>
        <w:tc>
          <w:tcPr>
            <w:tcW w:w="1076" w:type="dxa"/>
            <w:tcBorders>
              <w:top w:val="single" w:sz="6" w:space="0" w:color="auto"/>
              <w:left w:val="single" w:sz="6" w:space="0" w:color="auto"/>
              <w:bottom w:val="single" w:sz="6" w:space="0" w:color="auto"/>
              <w:right w:val="single" w:sz="6" w:space="0" w:color="auto"/>
            </w:tcBorders>
          </w:tcPr>
          <w:p w14:paraId="4045EE2F" w14:textId="77777777" w:rsidR="0051711F" w:rsidRPr="001C2C47" w:rsidRDefault="0051711F" w:rsidP="00C07127">
            <w:pPr>
              <w:pStyle w:val="Texto"/>
              <w:spacing w:after="0" w:line="240" w:lineRule="exact"/>
              <w:ind w:firstLine="0"/>
              <w:jc w:val="center"/>
              <w:rPr>
                <w:rFonts w:ascii="Arial Narrow" w:hAnsi="Arial Narrow" w:cs="Courier New"/>
                <w:sz w:val="20"/>
                <w:lang w:val="es-MX"/>
              </w:rPr>
            </w:pPr>
            <w:r w:rsidRPr="001C2C47">
              <w:rPr>
                <w:rFonts w:ascii="Arial Narrow" w:hAnsi="Arial Narrow" w:cs="Courier New"/>
                <w:sz w:val="20"/>
                <w:lang w:val="es-MX"/>
              </w:rPr>
              <w:t>0</w:t>
            </w:r>
          </w:p>
        </w:tc>
        <w:tc>
          <w:tcPr>
            <w:tcW w:w="1063" w:type="dxa"/>
            <w:tcBorders>
              <w:top w:val="single" w:sz="6" w:space="0" w:color="auto"/>
              <w:left w:val="single" w:sz="6" w:space="0" w:color="auto"/>
              <w:bottom w:val="single" w:sz="6" w:space="0" w:color="auto"/>
              <w:right w:val="single" w:sz="6" w:space="0" w:color="auto"/>
            </w:tcBorders>
          </w:tcPr>
          <w:p w14:paraId="55CF65DA" w14:textId="77777777" w:rsidR="0051711F" w:rsidRPr="001C2C47" w:rsidRDefault="0051711F" w:rsidP="00C07127">
            <w:pPr>
              <w:pStyle w:val="Texto"/>
              <w:spacing w:after="0" w:line="240" w:lineRule="exact"/>
              <w:ind w:firstLine="0"/>
              <w:jc w:val="center"/>
              <w:rPr>
                <w:rFonts w:ascii="Arial Narrow" w:hAnsi="Arial Narrow" w:cs="Courier New"/>
                <w:sz w:val="20"/>
                <w:lang w:val="es-MX"/>
              </w:rPr>
            </w:pPr>
            <w:r w:rsidRPr="001C2C47">
              <w:rPr>
                <w:rFonts w:ascii="Arial Narrow" w:hAnsi="Arial Narrow" w:cs="Courier New"/>
                <w:sz w:val="20"/>
                <w:lang w:val="es-MX"/>
              </w:rPr>
              <w:t>0</w:t>
            </w:r>
          </w:p>
        </w:tc>
      </w:tr>
      <w:tr w:rsidR="0051711F" w:rsidRPr="001C2C47" w14:paraId="14751FFB" w14:textId="77777777" w:rsidTr="00C07127">
        <w:trPr>
          <w:cantSplit/>
          <w:trHeight w:val="242"/>
          <w:jc w:val="center"/>
        </w:trPr>
        <w:tc>
          <w:tcPr>
            <w:tcW w:w="6262" w:type="dxa"/>
            <w:tcBorders>
              <w:top w:val="single" w:sz="6" w:space="0" w:color="auto"/>
              <w:left w:val="single" w:sz="6" w:space="0" w:color="auto"/>
              <w:bottom w:val="single" w:sz="6" w:space="0" w:color="auto"/>
              <w:right w:val="single" w:sz="6" w:space="0" w:color="auto"/>
            </w:tcBorders>
          </w:tcPr>
          <w:p w14:paraId="168014A4" w14:textId="77777777" w:rsidR="0051711F" w:rsidRPr="001C2C47" w:rsidRDefault="0051711F" w:rsidP="00C07127">
            <w:pPr>
              <w:pStyle w:val="Texto"/>
              <w:spacing w:after="0" w:line="240" w:lineRule="exact"/>
              <w:ind w:firstLine="0"/>
              <w:rPr>
                <w:rFonts w:ascii="Arial Narrow" w:hAnsi="Arial Narrow" w:cs="Courier New"/>
                <w:sz w:val="20"/>
                <w:lang w:val="es-MX"/>
              </w:rPr>
            </w:pPr>
            <w:r w:rsidRPr="001C2C47">
              <w:rPr>
                <w:rFonts w:ascii="Arial Narrow" w:hAnsi="Arial Narrow" w:cs="Courier New"/>
                <w:sz w:val="20"/>
                <w:lang w:val="es-MX"/>
              </w:rPr>
              <w:t>Incrementos en las provisiones</w:t>
            </w:r>
          </w:p>
        </w:tc>
        <w:tc>
          <w:tcPr>
            <w:tcW w:w="1076" w:type="dxa"/>
            <w:tcBorders>
              <w:top w:val="single" w:sz="6" w:space="0" w:color="auto"/>
              <w:left w:val="single" w:sz="6" w:space="0" w:color="auto"/>
              <w:bottom w:val="single" w:sz="6" w:space="0" w:color="auto"/>
              <w:right w:val="single" w:sz="6" w:space="0" w:color="auto"/>
            </w:tcBorders>
          </w:tcPr>
          <w:p w14:paraId="4AA48FC6" w14:textId="77777777" w:rsidR="0051711F" w:rsidRPr="001C2C47" w:rsidRDefault="0051711F" w:rsidP="00C07127">
            <w:pPr>
              <w:pStyle w:val="Texto"/>
              <w:spacing w:after="0" w:line="240" w:lineRule="exact"/>
              <w:ind w:firstLine="0"/>
              <w:jc w:val="center"/>
              <w:rPr>
                <w:rFonts w:ascii="Arial Narrow" w:hAnsi="Arial Narrow" w:cs="Courier New"/>
                <w:sz w:val="20"/>
                <w:lang w:val="es-MX"/>
              </w:rPr>
            </w:pPr>
            <w:r w:rsidRPr="001C2C47">
              <w:rPr>
                <w:rFonts w:ascii="Arial Narrow" w:hAnsi="Arial Narrow" w:cs="Courier New"/>
                <w:sz w:val="20"/>
                <w:lang w:val="es-MX"/>
              </w:rPr>
              <w:t>0</w:t>
            </w:r>
          </w:p>
        </w:tc>
        <w:tc>
          <w:tcPr>
            <w:tcW w:w="1063" w:type="dxa"/>
            <w:tcBorders>
              <w:top w:val="single" w:sz="6" w:space="0" w:color="auto"/>
              <w:left w:val="single" w:sz="6" w:space="0" w:color="auto"/>
              <w:bottom w:val="single" w:sz="6" w:space="0" w:color="auto"/>
              <w:right w:val="single" w:sz="6" w:space="0" w:color="auto"/>
            </w:tcBorders>
          </w:tcPr>
          <w:p w14:paraId="262C819D" w14:textId="77777777" w:rsidR="0051711F" w:rsidRPr="001C2C47" w:rsidRDefault="0051711F" w:rsidP="00C07127">
            <w:pPr>
              <w:pStyle w:val="Texto"/>
              <w:spacing w:after="0" w:line="240" w:lineRule="exact"/>
              <w:ind w:firstLine="0"/>
              <w:jc w:val="center"/>
              <w:rPr>
                <w:rFonts w:ascii="Arial Narrow" w:hAnsi="Arial Narrow" w:cs="Courier New"/>
                <w:sz w:val="20"/>
                <w:lang w:val="es-MX"/>
              </w:rPr>
            </w:pPr>
            <w:r w:rsidRPr="001C2C47">
              <w:rPr>
                <w:rFonts w:ascii="Arial Narrow" w:hAnsi="Arial Narrow" w:cs="Courier New"/>
                <w:sz w:val="20"/>
                <w:lang w:val="es-MX"/>
              </w:rPr>
              <w:t>0</w:t>
            </w:r>
          </w:p>
        </w:tc>
      </w:tr>
      <w:tr w:rsidR="0051711F" w:rsidRPr="001C2C47" w14:paraId="57470615" w14:textId="77777777" w:rsidTr="00C07127">
        <w:trPr>
          <w:cantSplit/>
          <w:trHeight w:val="213"/>
          <w:jc w:val="center"/>
        </w:trPr>
        <w:tc>
          <w:tcPr>
            <w:tcW w:w="6262" w:type="dxa"/>
            <w:tcBorders>
              <w:top w:val="single" w:sz="6" w:space="0" w:color="auto"/>
              <w:left w:val="single" w:sz="6" w:space="0" w:color="auto"/>
              <w:bottom w:val="single" w:sz="6" w:space="0" w:color="auto"/>
              <w:right w:val="single" w:sz="6" w:space="0" w:color="auto"/>
            </w:tcBorders>
          </w:tcPr>
          <w:p w14:paraId="6C589FA5" w14:textId="77777777" w:rsidR="0051711F" w:rsidRPr="001C2C47" w:rsidRDefault="0051711F" w:rsidP="00C07127">
            <w:pPr>
              <w:pStyle w:val="Texto"/>
              <w:spacing w:after="0" w:line="240" w:lineRule="exact"/>
              <w:ind w:firstLine="0"/>
              <w:rPr>
                <w:rFonts w:ascii="Arial Narrow" w:hAnsi="Arial Narrow" w:cs="Courier New"/>
                <w:sz w:val="20"/>
                <w:lang w:val="es-MX"/>
              </w:rPr>
            </w:pPr>
            <w:r w:rsidRPr="001C2C47">
              <w:rPr>
                <w:rFonts w:ascii="Arial Narrow" w:hAnsi="Arial Narrow" w:cs="Courier New"/>
                <w:sz w:val="20"/>
                <w:lang w:val="es-MX"/>
              </w:rPr>
              <w:t>Incremento en inversiones producido por revaluación</w:t>
            </w:r>
          </w:p>
        </w:tc>
        <w:tc>
          <w:tcPr>
            <w:tcW w:w="1076" w:type="dxa"/>
            <w:tcBorders>
              <w:top w:val="single" w:sz="6" w:space="0" w:color="auto"/>
              <w:left w:val="single" w:sz="6" w:space="0" w:color="auto"/>
              <w:bottom w:val="single" w:sz="6" w:space="0" w:color="auto"/>
              <w:right w:val="single" w:sz="6" w:space="0" w:color="auto"/>
            </w:tcBorders>
          </w:tcPr>
          <w:p w14:paraId="1EF17760" w14:textId="77777777" w:rsidR="0051711F" w:rsidRPr="001C2C47" w:rsidRDefault="0051711F" w:rsidP="00C07127">
            <w:pPr>
              <w:pStyle w:val="Texto"/>
              <w:spacing w:after="0" w:line="240" w:lineRule="exact"/>
              <w:ind w:firstLine="0"/>
              <w:jc w:val="center"/>
              <w:rPr>
                <w:rFonts w:ascii="Arial Narrow" w:hAnsi="Arial Narrow" w:cs="Courier New"/>
                <w:sz w:val="20"/>
                <w:lang w:val="es-MX"/>
              </w:rPr>
            </w:pPr>
            <w:r w:rsidRPr="001C2C47">
              <w:rPr>
                <w:rFonts w:ascii="Arial Narrow" w:hAnsi="Arial Narrow" w:cs="Courier New"/>
                <w:sz w:val="20"/>
                <w:lang w:val="es-MX"/>
              </w:rPr>
              <w:t>(0)</w:t>
            </w:r>
          </w:p>
        </w:tc>
        <w:tc>
          <w:tcPr>
            <w:tcW w:w="1063" w:type="dxa"/>
            <w:tcBorders>
              <w:top w:val="single" w:sz="6" w:space="0" w:color="auto"/>
              <w:left w:val="single" w:sz="6" w:space="0" w:color="auto"/>
              <w:bottom w:val="single" w:sz="6" w:space="0" w:color="auto"/>
              <w:right w:val="single" w:sz="6" w:space="0" w:color="auto"/>
            </w:tcBorders>
          </w:tcPr>
          <w:p w14:paraId="307D7039" w14:textId="77777777" w:rsidR="0051711F" w:rsidRPr="001C2C47" w:rsidRDefault="0051711F" w:rsidP="00C07127">
            <w:pPr>
              <w:pStyle w:val="Texto"/>
              <w:spacing w:after="0" w:line="240" w:lineRule="exact"/>
              <w:ind w:firstLine="0"/>
              <w:jc w:val="center"/>
              <w:rPr>
                <w:rFonts w:ascii="Arial Narrow" w:hAnsi="Arial Narrow" w:cs="Courier New"/>
                <w:sz w:val="20"/>
                <w:lang w:val="es-MX"/>
              </w:rPr>
            </w:pPr>
            <w:r w:rsidRPr="001C2C47">
              <w:rPr>
                <w:rFonts w:ascii="Arial Narrow" w:hAnsi="Arial Narrow" w:cs="Courier New"/>
                <w:sz w:val="20"/>
                <w:lang w:val="es-MX"/>
              </w:rPr>
              <w:t>(0)</w:t>
            </w:r>
          </w:p>
        </w:tc>
      </w:tr>
      <w:tr w:rsidR="0051711F" w:rsidRPr="001C2C47" w14:paraId="72DE0AC7" w14:textId="77777777" w:rsidTr="00C07127">
        <w:trPr>
          <w:cantSplit/>
          <w:trHeight w:val="102"/>
          <w:jc w:val="center"/>
        </w:trPr>
        <w:tc>
          <w:tcPr>
            <w:tcW w:w="6262" w:type="dxa"/>
            <w:tcBorders>
              <w:top w:val="single" w:sz="6" w:space="0" w:color="auto"/>
              <w:left w:val="single" w:sz="6" w:space="0" w:color="auto"/>
              <w:bottom w:val="single" w:sz="6" w:space="0" w:color="auto"/>
              <w:right w:val="single" w:sz="6" w:space="0" w:color="auto"/>
            </w:tcBorders>
          </w:tcPr>
          <w:p w14:paraId="5AC1497D" w14:textId="77777777" w:rsidR="0051711F" w:rsidRPr="001C2C47" w:rsidRDefault="0051711F" w:rsidP="00C07127">
            <w:pPr>
              <w:pStyle w:val="Texto"/>
              <w:spacing w:after="0" w:line="240" w:lineRule="exact"/>
              <w:ind w:firstLine="0"/>
              <w:rPr>
                <w:rFonts w:ascii="Arial Narrow" w:hAnsi="Arial Narrow" w:cs="Courier New"/>
                <w:sz w:val="20"/>
                <w:lang w:val="es-MX"/>
              </w:rPr>
            </w:pPr>
            <w:r w:rsidRPr="001C2C47">
              <w:rPr>
                <w:rFonts w:ascii="Arial Narrow" w:hAnsi="Arial Narrow" w:cs="Courier New"/>
                <w:sz w:val="20"/>
                <w:lang w:val="es-MX"/>
              </w:rPr>
              <w:t>Ganancia/pérdida en venta de propiedad, planta y equipo</w:t>
            </w:r>
          </w:p>
        </w:tc>
        <w:tc>
          <w:tcPr>
            <w:tcW w:w="1076" w:type="dxa"/>
            <w:tcBorders>
              <w:top w:val="single" w:sz="6" w:space="0" w:color="auto"/>
              <w:left w:val="single" w:sz="6" w:space="0" w:color="auto"/>
              <w:bottom w:val="single" w:sz="6" w:space="0" w:color="auto"/>
              <w:right w:val="single" w:sz="6" w:space="0" w:color="auto"/>
            </w:tcBorders>
          </w:tcPr>
          <w:p w14:paraId="442D35E6" w14:textId="77777777" w:rsidR="0051711F" w:rsidRPr="001C2C47" w:rsidRDefault="0051711F" w:rsidP="00C07127">
            <w:pPr>
              <w:pStyle w:val="Texto"/>
              <w:spacing w:after="0" w:line="240" w:lineRule="exact"/>
              <w:ind w:firstLine="0"/>
              <w:jc w:val="center"/>
              <w:rPr>
                <w:rFonts w:ascii="Arial Narrow" w:hAnsi="Arial Narrow" w:cs="Courier New"/>
                <w:sz w:val="20"/>
                <w:lang w:val="es-MX"/>
              </w:rPr>
            </w:pPr>
            <w:r w:rsidRPr="001C2C47">
              <w:rPr>
                <w:rFonts w:ascii="Arial Narrow" w:hAnsi="Arial Narrow" w:cs="Courier New"/>
                <w:sz w:val="20"/>
                <w:lang w:val="es-MX"/>
              </w:rPr>
              <w:t>(0)</w:t>
            </w:r>
          </w:p>
        </w:tc>
        <w:tc>
          <w:tcPr>
            <w:tcW w:w="1063" w:type="dxa"/>
            <w:tcBorders>
              <w:top w:val="single" w:sz="6" w:space="0" w:color="auto"/>
              <w:left w:val="single" w:sz="6" w:space="0" w:color="auto"/>
              <w:bottom w:val="single" w:sz="6" w:space="0" w:color="auto"/>
              <w:right w:val="single" w:sz="6" w:space="0" w:color="auto"/>
            </w:tcBorders>
          </w:tcPr>
          <w:p w14:paraId="15798B34" w14:textId="77777777" w:rsidR="0051711F" w:rsidRPr="001C2C47" w:rsidRDefault="0051711F" w:rsidP="00C07127">
            <w:pPr>
              <w:pStyle w:val="Texto"/>
              <w:spacing w:after="0" w:line="240" w:lineRule="exact"/>
              <w:ind w:firstLine="0"/>
              <w:jc w:val="center"/>
              <w:rPr>
                <w:rFonts w:ascii="Arial Narrow" w:hAnsi="Arial Narrow" w:cs="Courier New"/>
                <w:sz w:val="20"/>
                <w:lang w:val="es-MX"/>
              </w:rPr>
            </w:pPr>
            <w:r w:rsidRPr="001C2C47">
              <w:rPr>
                <w:rFonts w:ascii="Arial Narrow" w:hAnsi="Arial Narrow" w:cs="Courier New"/>
                <w:sz w:val="20"/>
                <w:lang w:val="es-MX"/>
              </w:rPr>
              <w:t>(0)</w:t>
            </w:r>
          </w:p>
        </w:tc>
      </w:tr>
      <w:tr w:rsidR="0051711F" w:rsidRPr="001C2C47" w14:paraId="73FDFB61" w14:textId="77777777" w:rsidTr="00C07127">
        <w:trPr>
          <w:cantSplit/>
          <w:trHeight w:val="242"/>
          <w:jc w:val="center"/>
        </w:trPr>
        <w:tc>
          <w:tcPr>
            <w:tcW w:w="6262" w:type="dxa"/>
            <w:tcBorders>
              <w:top w:val="single" w:sz="6" w:space="0" w:color="auto"/>
              <w:left w:val="single" w:sz="6" w:space="0" w:color="auto"/>
              <w:bottom w:val="single" w:sz="6" w:space="0" w:color="auto"/>
              <w:right w:val="single" w:sz="6" w:space="0" w:color="auto"/>
            </w:tcBorders>
          </w:tcPr>
          <w:p w14:paraId="4B5059AC" w14:textId="77777777" w:rsidR="0051711F" w:rsidRPr="001C2C47" w:rsidRDefault="0051711F" w:rsidP="00C07127">
            <w:pPr>
              <w:pStyle w:val="Texto"/>
              <w:spacing w:after="0" w:line="240" w:lineRule="exact"/>
              <w:ind w:firstLine="0"/>
              <w:rPr>
                <w:rFonts w:ascii="Arial Narrow" w:hAnsi="Arial Narrow" w:cs="Courier New"/>
                <w:sz w:val="20"/>
                <w:lang w:val="es-MX"/>
              </w:rPr>
            </w:pPr>
            <w:r w:rsidRPr="001C2C47">
              <w:rPr>
                <w:rFonts w:ascii="Arial Narrow" w:hAnsi="Arial Narrow" w:cs="Courier New"/>
                <w:sz w:val="20"/>
                <w:lang w:val="es-MX"/>
              </w:rPr>
              <w:t>Incremento en cuentas por cobrar</w:t>
            </w:r>
          </w:p>
        </w:tc>
        <w:tc>
          <w:tcPr>
            <w:tcW w:w="1076" w:type="dxa"/>
            <w:tcBorders>
              <w:top w:val="single" w:sz="6" w:space="0" w:color="auto"/>
              <w:left w:val="single" w:sz="6" w:space="0" w:color="auto"/>
              <w:bottom w:val="single" w:sz="6" w:space="0" w:color="auto"/>
              <w:right w:val="single" w:sz="6" w:space="0" w:color="auto"/>
            </w:tcBorders>
          </w:tcPr>
          <w:p w14:paraId="648CEC2E" w14:textId="77777777" w:rsidR="0051711F" w:rsidRPr="001C2C47" w:rsidRDefault="0051711F" w:rsidP="00C07127">
            <w:pPr>
              <w:pStyle w:val="Texto"/>
              <w:spacing w:after="0" w:line="240" w:lineRule="exact"/>
              <w:ind w:firstLine="0"/>
              <w:jc w:val="center"/>
              <w:rPr>
                <w:rFonts w:ascii="Arial Narrow" w:hAnsi="Arial Narrow" w:cs="Courier New"/>
                <w:sz w:val="20"/>
                <w:lang w:val="es-MX"/>
              </w:rPr>
            </w:pPr>
            <w:r w:rsidRPr="001C2C47">
              <w:rPr>
                <w:rFonts w:ascii="Arial Narrow" w:hAnsi="Arial Narrow" w:cs="Courier New"/>
                <w:sz w:val="20"/>
                <w:lang w:val="es-MX"/>
              </w:rPr>
              <w:t>(0)</w:t>
            </w:r>
          </w:p>
        </w:tc>
        <w:tc>
          <w:tcPr>
            <w:tcW w:w="1063" w:type="dxa"/>
            <w:tcBorders>
              <w:top w:val="single" w:sz="6" w:space="0" w:color="auto"/>
              <w:left w:val="single" w:sz="6" w:space="0" w:color="auto"/>
              <w:bottom w:val="single" w:sz="6" w:space="0" w:color="auto"/>
              <w:right w:val="single" w:sz="6" w:space="0" w:color="auto"/>
            </w:tcBorders>
          </w:tcPr>
          <w:p w14:paraId="0D4D929B" w14:textId="77777777" w:rsidR="0051711F" w:rsidRPr="001C2C47" w:rsidRDefault="0051711F" w:rsidP="00C07127">
            <w:pPr>
              <w:pStyle w:val="Texto"/>
              <w:spacing w:after="0" w:line="240" w:lineRule="exact"/>
              <w:ind w:firstLine="0"/>
              <w:jc w:val="center"/>
              <w:rPr>
                <w:rFonts w:ascii="Arial Narrow" w:hAnsi="Arial Narrow" w:cs="Courier New"/>
                <w:sz w:val="20"/>
                <w:lang w:val="es-MX"/>
              </w:rPr>
            </w:pPr>
            <w:r w:rsidRPr="001C2C47">
              <w:rPr>
                <w:rFonts w:ascii="Arial Narrow" w:hAnsi="Arial Narrow" w:cs="Courier New"/>
                <w:sz w:val="20"/>
                <w:lang w:val="es-MX"/>
              </w:rPr>
              <w:t>(0)</w:t>
            </w:r>
          </w:p>
        </w:tc>
      </w:tr>
      <w:tr w:rsidR="0051711F" w:rsidRPr="001C2C47" w14:paraId="51B58E29" w14:textId="77777777" w:rsidTr="00C07127">
        <w:trPr>
          <w:cantSplit/>
          <w:trHeight w:val="242"/>
          <w:jc w:val="center"/>
        </w:trPr>
        <w:tc>
          <w:tcPr>
            <w:tcW w:w="6262" w:type="dxa"/>
            <w:tcBorders>
              <w:top w:val="single" w:sz="6" w:space="0" w:color="auto"/>
              <w:left w:val="single" w:sz="6" w:space="0" w:color="auto"/>
              <w:bottom w:val="single" w:sz="6" w:space="0" w:color="auto"/>
              <w:right w:val="single" w:sz="6" w:space="0" w:color="auto"/>
            </w:tcBorders>
          </w:tcPr>
          <w:p w14:paraId="71A1A57B" w14:textId="77777777" w:rsidR="0051711F" w:rsidRPr="001C2C47" w:rsidRDefault="0051711F" w:rsidP="00C07127">
            <w:pPr>
              <w:pStyle w:val="Texto"/>
              <w:spacing w:after="0" w:line="240" w:lineRule="exact"/>
              <w:ind w:firstLine="0"/>
              <w:rPr>
                <w:rFonts w:ascii="Arial Narrow" w:hAnsi="Arial Narrow" w:cs="Courier New"/>
                <w:sz w:val="20"/>
                <w:lang w:val="es-MX"/>
              </w:rPr>
            </w:pPr>
            <w:r w:rsidRPr="001C2C47">
              <w:rPr>
                <w:rFonts w:ascii="Arial Narrow" w:hAnsi="Arial Narrow" w:cs="Courier New"/>
                <w:sz w:val="20"/>
                <w:lang w:val="es-MX"/>
              </w:rPr>
              <w:t>Partidas extraordinarias</w:t>
            </w:r>
          </w:p>
        </w:tc>
        <w:tc>
          <w:tcPr>
            <w:tcW w:w="1076" w:type="dxa"/>
            <w:tcBorders>
              <w:top w:val="single" w:sz="6" w:space="0" w:color="auto"/>
              <w:left w:val="single" w:sz="6" w:space="0" w:color="auto"/>
              <w:bottom w:val="single" w:sz="6" w:space="0" w:color="auto"/>
              <w:right w:val="single" w:sz="6" w:space="0" w:color="auto"/>
            </w:tcBorders>
          </w:tcPr>
          <w:p w14:paraId="61565997" w14:textId="77777777" w:rsidR="0051711F" w:rsidRPr="001C2C47" w:rsidRDefault="0051711F" w:rsidP="00C07127">
            <w:pPr>
              <w:pStyle w:val="Texto"/>
              <w:spacing w:after="0" w:line="240" w:lineRule="exact"/>
              <w:ind w:firstLine="0"/>
              <w:jc w:val="center"/>
              <w:rPr>
                <w:rFonts w:ascii="Arial Narrow" w:hAnsi="Arial Narrow" w:cs="Courier New"/>
                <w:sz w:val="20"/>
                <w:lang w:val="es-MX"/>
              </w:rPr>
            </w:pPr>
            <w:r w:rsidRPr="001C2C47">
              <w:rPr>
                <w:rFonts w:ascii="Arial Narrow" w:hAnsi="Arial Narrow" w:cs="Courier New"/>
                <w:sz w:val="20"/>
                <w:lang w:val="es-MX"/>
              </w:rPr>
              <w:t>(0)</w:t>
            </w:r>
          </w:p>
        </w:tc>
        <w:tc>
          <w:tcPr>
            <w:tcW w:w="1063" w:type="dxa"/>
            <w:tcBorders>
              <w:top w:val="single" w:sz="6" w:space="0" w:color="auto"/>
              <w:left w:val="single" w:sz="6" w:space="0" w:color="auto"/>
              <w:bottom w:val="single" w:sz="6" w:space="0" w:color="auto"/>
              <w:right w:val="single" w:sz="6" w:space="0" w:color="auto"/>
            </w:tcBorders>
          </w:tcPr>
          <w:p w14:paraId="48B7E413" w14:textId="77777777" w:rsidR="0051711F" w:rsidRPr="001C2C47" w:rsidRDefault="0051711F" w:rsidP="00C07127">
            <w:pPr>
              <w:pStyle w:val="Texto"/>
              <w:spacing w:after="0" w:line="240" w:lineRule="exact"/>
              <w:ind w:firstLine="0"/>
              <w:jc w:val="center"/>
              <w:rPr>
                <w:rFonts w:ascii="Arial Narrow" w:hAnsi="Arial Narrow" w:cs="Courier New"/>
                <w:sz w:val="20"/>
                <w:lang w:val="es-MX"/>
              </w:rPr>
            </w:pPr>
            <w:r w:rsidRPr="001C2C47">
              <w:rPr>
                <w:rFonts w:ascii="Arial Narrow" w:hAnsi="Arial Narrow" w:cs="Courier New"/>
                <w:sz w:val="20"/>
                <w:lang w:val="es-MX"/>
              </w:rPr>
              <w:t>(0)</w:t>
            </w:r>
          </w:p>
        </w:tc>
      </w:tr>
    </w:tbl>
    <w:p w14:paraId="3D1B8BE4" w14:textId="77777777" w:rsidR="0051711F" w:rsidRPr="00BD5185" w:rsidRDefault="0051711F" w:rsidP="0051711F">
      <w:pPr>
        <w:pStyle w:val="INCISO"/>
        <w:spacing w:after="0" w:line="240" w:lineRule="exact"/>
        <w:ind w:left="360"/>
        <w:rPr>
          <w:rFonts w:ascii="Arial Narrow" w:hAnsi="Arial Narrow" w:cs="Courier New"/>
          <w:b/>
          <w:smallCaps/>
          <w:sz w:val="20"/>
          <w:szCs w:val="20"/>
        </w:rPr>
      </w:pPr>
    </w:p>
    <w:p w14:paraId="64D2913A" w14:textId="77777777" w:rsidR="0051711F" w:rsidRPr="00BD5185" w:rsidRDefault="0051711F" w:rsidP="0051711F">
      <w:pPr>
        <w:pStyle w:val="INCISO"/>
        <w:spacing w:after="0" w:line="240" w:lineRule="exact"/>
        <w:ind w:left="360"/>
        <w:rPr>
          <w:rFonts w:ascii="Arial Narrow" w:hAnsi="Arial Narrow" w:cs="Courier New"/>
          <w:b/>
          <w:smallCaps/>
          <w:sz w:val="20"/>
          <w:szCs w:val="20"/>
        </w:rPr>
      </w:pPr>
      <w:r w:rsidRPr="00BD5185">
        <w:rPr>
          <w:rFonts w:ascii="Arial Narrow" w:hAnsi="Arial Narrow" w:cs="Courier New"/>
          <w:b/>
          <w:smallCaps/>
          <w:sz w:val="20"/>
          <w:szCs w:val="20"/>
        </w:rPr>
        <w:t>V) Conciliación entre los ingresos presupuestarios y contables, así como entre los egresos presupuestarios y los gastos contables</w:t>
      </w:r>
    </w:p>
    <w:p w14:paraId="7D1A5162" w14:textId="77777777" w:rsidR="0051711F" w:rsidRPr="00BD5185" w:rsidRDefault="0051711F" w:rsidP="0051711F">
      <w:pPr>
        <w:pStyle w:val="Texto"/>
        <w:spacing w:after="0" w:line="240" w:lineRule="exact"/>
        <w:rPr>
          <w:rFonts w:ascii="Arial Narrow" w:hAnsi="Arial Narrow" w:cs="Courier New"/>
          <w:sz w:val="20"/>
          <w:highlight w:val="yellow"/>
          <w:lang w:val="es-MX"/>
        </w:rPr>
      </w:pPr>
      <w:r w:rsidRPr="00BD5185">
        <w:rPr>
          <w:rFonts w:ascii="Arial Narrow" w:hAnsi="Arial Narrow" w:cs="Courier New"/>
          <w:sz w:val="20"/>
          <w:lang w:val="es-MX"/>
        </w:rPr>
        <w:t>La conciliación se presentará atendiendo a lo dispuesto por el Acuerdo que emite el formato de conciliación entre los ingresos presupuestarios y contables, así como entre los egresos presupuestarios y los gastos contables.</w:t>
      </w:r>
    </w:p>
    <w:p w14:paraId="3BAC95C5" w14:textId="77777777" w:rsidR="00AB24A9" w:rsidRDefault="00AB24A9" w:rsidP="0051711F">
      <w:pPr>
        <w:pStyle w:val="Texto"/>
        <w:spacing w:after="0" w:line="240" w:lineRule="exact"/>
        <w:ind w:firstLine="0"/>
        <w:rPr>
          <w:rFonts w:ascii="Arial Narrow" w:hAnsi="Arial Narrow" w:cs="Courier New"/>
          <w:b/>
          <w:sz w:val="20"/>
          <w:highlight w:val="yellow"/>
        </w:rPr>
      </w:pPr>
    </w:p>
    <w:p w14:paraId="347B97AD" w14:textId="77777777" w:rsidR="00AB24A9" w:rsidRDefault="00AB24A9" w:rsidP="0051711F">
      <w:pPr>
        <w:pStyle w:val="Texto"/>
        <w:spacing w:after="0" w:line="240" w:lineRule="exact"/>
        <w:ind w:firstLine="0"/>
        <w:rPr>
          <w:rFonts w:ascii="Arial Narrow" w:hAnsi="Arial Narrow" w:cs="Courier New"/>
          <w:b/>
          <w:sz w:val="20"/>
          <w:highlight w:val="yellow"/>
        </w:rPr>
      </w:pPr>
    </w:p>
    <w:p w14:paraId="5579365E" w14:textId="03EB9539" w:rsidR="00AB24A9" w:rsidRDefault="00AB24A9" w:rsidP="0051711F">
      <w:pPr>
        <w:pStyle w:val="Texto"/>
        <w:spacing w:after="0" w:line="240" w:lineRule="exact"/>
        <w:ind w:firstLine="0"/>
        <w:rPr>
          <w:rFonts w:ascii="Arial Narrow" w:hAnsi="Arial Narrow" w:cs="Courier New"/>
          <w:b/>
          <w:sz w:val="20"/>
          <w:highlight w:val="yellow"/>
        </w:rPr>
      </w:pPr>
    </w:p>
    <w:p w14:paraId="7FC8524B" w14:textId="4309F5FE" w:rsidR="00662986" w:rsidRDefault="00662986" w:rsidP="0051711F">
      <w:pPr>
        <w:pStyle w:val="Texto"/>
        <w:spacing w:after="0" w:line="240" w:lineRule="exact"/>
        <w:ind w:firstLine="0"/>
        <w:rPr>
          <w:rFonts w:ascii="Arial Narrow" w:hAnsi="Arial Narrow" w:cs="Courier New"/>
          <w:b/>
          <w:sz w:val="20"/>
          <w:highlight w:val="yellow"/>
        </w:rPr>
      </w:pPr>
    </w:p>
    <w:p w14:paraId="702ED6BB" w14:textId="4FF0AC62" w:rsidR="00662986" w:rsidRDefault="00662986" w:rsidP="0051711F">
      <w:pPr>
        <w:pStyle w:val="Texto"/>
        <w:spacing w:after="0" w:line="240" w:lineRule="exact"/>
        <w:ind w:firstLine="0"/>
        <w:rPr>
          <w:rFonts w:ascii="Arial Narrow" w:hAnsi="Arial Narrow" w:cs="Courier New"/>
          <w:b/>
          <w:sz w:val="20"/>
          <w:highlight w:val="yellow"/>
        </w:rPr>
      </w:pPr>
    </w:p>
    <w:p w14:paraId="5F120D88" w14:textId="529E03C1" w:rsidR="00662986" w:rsidRDefault="00662986" w:rsidP="0051711F">
      <w:pPr>
        <w:pStyle w:val="Texto"/>
        <w:spacing w:after="0" w:line="240" w:lineRule="exact"/>
        <w:ind w:firstLine="0"/>
        <w:rPr>
          <w:rFonts w:ascii="Arial Narrow" w:hAnsi="Arial Narrow" w:cs="Courier New"/>
          <w:b/>
          <w:sz w:val="20"/>
          <w:highlight w:val="yellow"/>
        </w:rPr>
      </w:pPr>
    </w:p>
    <w:p w14:paraId="1302EBCB" w14:textId="721C74B4" w:rsidR="00662986" w:rsidRDefault="00662986" w:rsidP="0051711F">
      <w:pPr>
        <w:pStyle w:val="Texto"/>
        <w:spacing w:after="0" w:line="240" w:lineRule="exact"/>
        <w:ind w:firstLine="0"/>
        <w:rPr>
          <w:rFonts w:ascii="Arial Narrow" w:hAnsi="Arial Narrow" w:cs="Courier New"/>
          <w:b/>
          <w:sz w:val="20"/>
          <w:highlight w:val="yellow"/>
        </w:rPr>
      </w:pPr>
    </w:p>
    <w:p w14:paraId="48B612CE" w14:textId="0BFC3498" w:rsidR="00662986" w:rsidRDefault="00662986" w:rsidP="0051711F">
      <w:pPr>
        <w:pStyle w:val="Texto"/>
        <w:spacing w:after="0" w:line="240" w:lineRule="exact"/>
        <w:ind w:firstLine="0"/>
        <w:rPr>
          <w:rFonts w:ascii="Arial Narrow" w:hAnsi="Arial Narrow" w:cs="Courier New"/>
          <w:b/>
          <w:sz w:val="20"/>
          <w:highlight w:val="yellow"/>
        </w:rPr>
      </w:pPr>
    </w:p>
    <w:p w14:paraId="657A50D5" w14:textId="207BDC43" w:rsidR="00662986" w:rsidRDefault="00662986" w:rsidP="0051711F">
      <w:pPr>
        <w:pStyle w:val="Texto"/>
        <w:spacing w:after="0" w:line="240" w:lineRule="exact"/>
        <w:ind w:firstLine="0"/>
        <w:rPr>
          <w:rFonts w:ascii="Arial Narrow" w:hAnsi="Arial Narrow" w:cs="Courier New"/>
          <w:b/>
          <w:sz w:val="20"/>
          <w:highlight w:val="yellow"/>
        </w:rPr>
      </w:pPr>
    </w:p>
    <w:p w14:paraId="4ABDCADC" w14:textId="6E1C2F90" w:rsidR="00662986" w:rsidRDefault="00662986" w:rsidP="0051711F">
      <w:pPr>
        <w:pStyle w:val="Texto"/>
        <w:spacing w:after="0" w:line="240" w:lineRule="exact"/>
        <w:ind w:firstLine="0"/>
        <w:rPr>
          <w:rFonts w:ascii="Arial Narrow" w:hAnsi="Arial Narrow" w:cs="Courier New"/>
          <w:b/>
          <w:sz w:val="20"/>
          <w:highlight w:val="yellow"/>
        </w:rPr>
      </w:pPr>
    </w:p>
    <w:p w14:paraId="4A5998C1" w14:textId="77777777" w:rsidR="00662986" w:rsidRDefault="00662986" w:rsidP="0051711F">
      <w:pPr>
        <w:pStyle w:val="Texto"/>
        <w:spacing w:after="0" w:line="240" w:lineRule="exact"/>
        <w:ind w:firstLine="0"/>
        <w:rPr>
          <w:rFonts w:ascii="Arial Narrow" w:hAnsi="Arial Narrow" w:cs="Courier New"/>
          <w:b/>
          <w:sz w:val="20"/>
          <w:highlight w:val="yellow"/>
        </w:rPr>
      </w:pPr>
    </w:p>
    <w:p w14:paraId="58FD17DF" w14:textId="77777777" w:rsidR="00AB24A9" w:rsidRDefault="00AB24A9" w:rsidP="0051711F">
      <w:pPr>
        <w:pStyle w:val="Texto"/>
        <w:spacing w:after="0" w:line="240" w:lineRule="exact"/>
        <w:ind w:firstLine="0"/>
        <w:rPr>
          <w:rFonts w:ascii="Arial Narrow" w:hAnsi="Arial Narrow" w:cs="Courier New"/>
          <w:b/>
          <w:sz w:val="20"/>
          <w:highlight w:val="yellow"/>
        </w:rPr>
      </w:pPr>
    </w:p>
    <w:p w14:paraId="3B95368E" w14:textId="77777777" w:rsidR="00AB24A9" w:rsidRDefault="00AB24A9" w:rsidP="0051711F">
      <w:pPr>
        <w:pStyle w:val="Texto"/>
        <w:spacing w:after="0" w:line="240" w:lineRule="exact"/>
        <w:ind w:firstLine="0"/>
        <w:rPr>
          <w:rFonts w:ascii="Arial Narrow" w:hAnsi="Arial Narrow" w:cs="Courier New"/>
          <w:b/>
          <w:sz w:val="20"/>
          <w:highlight w:val="yellow"/>
        </w:rPr>
      </w:pPr>
    </w:p>
    <w:p w14:paraId="75B10B58" w14:textId="0089A540" w:rsidR="0051711F" w:rsidRPr="00BD5185" w:rsidRDefault="00ED6E0F" w:rsidP="0051711F">
      <w:pPr>
        <w:pStyle w:val="Texto"/>
        <w:spacing w:after="0" w:line="240" w:lineRule="exact"/>
        <w:ind w:firstLine="0"/>
        <w:rPr>
          <w:rFonts w:ascii="Arial Narrow" w:hAnsi="Arial Narrow" w:cs="Courier New"/>
          <w:b/>
          <w:sz w:val="20"/>
          <w:highlight w:val="yellow"/>
        </w:rPr>
      </w:pPr>
      <w:r>
        <w:rPr>
          <w:rFonts w:ascii="Arial Narrow" w:hAnsi="Arial Narrow" w:cs="Courier New"/>
          <w:b/>
          <w:smallCaps/>
          <w:noProof/>
          <w:sz w:val="20"/>
          <w:highlight w:val="yellow"/>
          <w:lang w:val="es-MX" w:eastAsia="es-MX"/>
        </w:rPr>
        <w:object w:dxaOrig="1440" w:dyaOrig="1440" w14:anchorId="3A26DFD5">
          <v:shape id="_x0000_s2084" type="#_x0000_t75" style="position:absolute;left:0;text-align:left;margin-left:36.25pt;margin-top:11pt;width:307.55pt;height:127.8pt;z-index:251657216">
            <v:imagedata r:id="rId24" o:title=""/>
            <w10:wrap type="topAndBottom"/>
          </v:shape>
          <o:OLEObject Type="Embed" ProgID="Excel.Sheet.12" ShapeID="_x0000_s2084" DrawAspect="Content" ObjectID="_1798273883" r:id="rId25"/>
        </w:object>
      </w:r>
    </w:p>
    <w:p w14:paraId="240D1ACB" w14:textId="77777777" w:rsidR="0051711F" w:rsidRPr="00BD5185" w:rsidRDefault="00ED6E0F" w:rsidP="0051711F">
      <w:pPr>
        <w:pStyle w:val="Texto"/>
        <w:spacing w:after="0" w:line="240" w:lineRule="exact"/>
        <w:rPr>
          <w:rFonts w:ascii="Arial Narrow" w:hAnsi="Arial Narrow" w:cs="Courier New"/>
          <w:b/>
          <w:sz w:val="20"/>
          <w:highlight w:val="yellow"/>
        </w:rPr>
      </w:pPr>
      <w:r>
        <w:rPr>
          <w:rFonts w:ascii="Arial Narrow" w:hAnsi="Arial Narrow" w:cs="Courier New"/>
          <w:noProof/>
          <w:sz w:val="20"/>
          <w:highlight w:val="yellow"/>
          <w:lang w:val="es-MX"/>
        </w:rPr>
        <w:object w:dxaOrig="1440" w:dyaOrig="1440" w14:anchorId="0065C116">
          <v:shape id="_x0000_s2085" type="#_x0000_t75" style="position:absolute;left:0;text-align:left;margin-left:.05pt;margin-top:19.85pt;width:361.1pt;height:250.6pt;z-index:251658240">
            <v:imagedata r:id="rId26" o:title=""/>
            <w10:wrap type="topAndBottom"/>
          </v:shape>
          <o:OLEObject Type="Embed" ProgID="Excel.Sheet.12" ShapeID="_x0000_s2085" DrawAspect="Content" ObjectID="_1798273884" r:id="rId27"/>
        </w:object>
      </w:r>
    </w:p>
    <w:p w14:paraId="25C99FE9" w14:textId="77777777" w:rsidR="0051711F" w:rsidRPr="00BD5185" w:rsidRDefault="0051711F" w:rsidP="0051711F">
      <w:pPr>
        <w:pStyle w:val="Texto"/>
        <w:spacing w:after="0" w:line="240" w:lineRule="exact"/>
        <w:rPr>
          <w:rFonts w:ascii="Arial Narrow" w:hAnsi="Arial Narrow" w:cs="Courier New"/>
          <w:b/>
          <w:sz w:val="20"/>
        </w:rPr>
      </w:pPr>
    </w:p>
    <w:p w14:paraId="6A52E246" w14:textId="77777777" w:rsidR="00AB24A9" w:rsidRDefault="00AB24A9" w:rsidP="0051711F">
      <w:pPr>
        <w:pStyle w:val="Texto"/>
        <w:spacing w:after="0" w:line="240" w:lineRule="exact"/>
        <w:ind w:firstLine="0"/>
        <w:jc w:val="center"/>
        <w:rPr>
          <w:rFonts w:ascii="Arial Narrow" w:hAnsi="Arial Narrow" w:cs="Courier New"/>
          <w:b/>
          <w:sz w:val="20"/>
        </w:rPr>
      </w:pPr>
    </w:p>
    <w:p w14:paraId="3457CB01" w14:textId="77777777" w:rsidR="00AB24A9" w:rsidRDefault="00AB24A9" w:rsidP="0051711F">
      <w:pPr>
        <w:pStyle w:val="Texto"/>
        <w:spacing w:after="0" w:line="240" w:lineRule="exact"/>
        <w:ind w:firstLine="0"/>
        <w:jc w:val="center"/>
        <w:rPr>
          <w:rFonts w:ascii="Arial Narrow" w:hAnsi="Arial Narrow" w:cs="Courier New"/>
          <w:b/>
          <w:sz w:val="20"/>
        </w:rPr>
      </w:pPr>
    </w:p>
    <w:p w14:paraId="43E444EC" w14:textId="77777777" w:rsidR="00AB24A9" w:rsidRDefault="00AB24A9" w:rsidP="0051711F">
      <w:pPr>
        <w:pStyle w:val="Texto"/>
        <w:spacing w:after="0" w:line="240" w:lineRule="exact"/>
        <w:ind w:firstLine="0"/>
        <w:jc w:val="center"/>
        <w:rPr>
          <w:rFonts w:ascii="Arial Narrow" w:hAnsi="Arial Narrow" w:cs="Courier New"/>
          <w:b/>
          <w:sz w:val="20"/>
        </w:rPr>
      </w:pPr>
    </w:p>
    <w:p w14:paraId="332D245C" w14:textId="77777777" w:rsidR="00AB24A9" w:rsidRDefault="00AB24A9" w:rsidP="0051711F">
      <w:pPr>
        <w:pStyle w:val="Texto"/>
        <w:spacing w:after="0" w:line="240" w:lineRule="exact"/>
        <w:ind w:firstLine="0"/>
        <w:jc w:val="center"/>
        <w:rPr>
          <w:rFonts w:ascii="Arial Narrow" w:hAnsi="Arial Narrow" w:cs="Courier New"/>
          <w:b/>
          <w:sz w:val="20"/>
        </w:rPr>
      </w:pPr>
    </w:p>
    <w:p w14:paraId="4717EA35" w14:textId="77777777" w:rsidR="00AB24A9" w:rsidRDefault="00AB24A9" w:rsidP="0051711F">
      <w:pPr>
        <w:pStyle w:val="Texto"/>
        <w:spacing w:after="0" w:line="240" w:lineRule="exact"/>
        <w:ind w:firstLine="0"/>
        <w:jc w:val="center"/>
        <w:rPr>
          <w:rFonts w:ascii="Arial Narrow" w:hAnsi="Arial Narrow" w:cs="Courier New"/>
          <w:b/>
          <w:sz w:val="20"/>
        </w:rPr>
      </w:pPr>
    </w:p>
    <w:p w14:paraId="19512BFC" w14:textId="77777777" w:rsidR="00AB24A9" w:rsidRDefault="00AB24A9" w:rsidP="0051711F">
      <w:pPr>
        <w:pStyle w:val="Texto"/>
        <w:spacing w:after="0" w:line="240" w:lineRule="exact"/>
        <w:ind w:firstLine="0"/>
        <w:jc w:val="center"/>
        <w:rPr>
          <w:rFonts w:ascii="Arial Narrow" w:hAnsi="Arial Narrow" w:cs="Courier New"/>
          <w:b/>
          <w:sz w:val="20"/>
        </w:rPr>
      </w:pPr>
    </w:p>
    <w:p w14:paraId="5FAB91A4" w14:textId="77777777" w:rsidR="00AB24A9" w:rsidRDefault="00AB24A9" w:rsidP="0051711F">
      <w:pPr>
        <w:pStyle w:val="Texto"/>
        <w:spacing w:after="0" w:line="240" w:lineRule="exact"/>
        <w:ind w:firstLine="0"/>
        <w:jc w:val="center"/>
        <w:rPr>
          <w:rFonts w:ascii="Arial Narrow" w:hAnsi="Arial Narrow" w:cs="Courier New"/>
          <w:b/>
          <w:sz w:val="20"/>
        </w:rPr>
      </w:pPr>
    </w:p>
    <w:p w14:paraId="7C21127D" w14:textId="77777777" w:rsidR="00AB24A9" w:rsidRDefault="00AB24A9" w:rsidP="0051711F">
      <w:pPr>
        <w:pStyle w:val="Texto"/>
        <w:spacing w:after="0" w:line="240" w:lineRule="exact"/>
        <w:ind w:firstLine="0"/>
        <w:jc w:val="center"/>
        <w:rPr>
          <w:rFonts w:ascii="Arial Narrow" w:hAnsi="Arial Narrow" w:cs="Courier New"/>
          <w:b/>
          <w:sz w:val="20"/>
        </w:rPr>
      </w:pPr>
    </w:p>
    <w:p w14:paraId="7946EE6F" w14:textId="77777777" w:rsidR="00AB24A9" w:rsidRDefault="00AB24A9" w:rsidP="0051711F">
      <w:pPr>
        <w:pStyle w:val="Texto"/>
        <w:spacing w:after="0" w:line="240" w:lineRule="exact"/>
        <w:ind w:firstLine="0"/>
        <w:jc w:val="center"/>
        <w:rPr>
          <w:rFonts w:ascii="Arial Narrow" w:hAnsi="Arial Narrow" w:cs="Courier New"/>
          <w:b/>
          <w:sz w:val="20"/>
        </w:rPr>
      </w:pPr>
    </w:p>
    <w:p w14:paraId="038E6269" w14:textId="77777777" w:rsidR="00AB24A9" w:rsidRDefault="00AB24A9" w:rsidP="0051711F">
      <w:pPr>
        <w:pStyle w:val="Texto"/>
        <w:spacing w:after="0" w:line="240" w:lineRule="exact"/>
        <w:ind w:firstLine="0"/>
        <w:jc w:val="center"/>
        <w:rPr>
          <w:rFonts w:ascii="Arial Narrow" w:hAnsi="Arial Narrow" w:cs="Courier New"/>
          <w:b/>
          <w:sz w:val="20"/>
        </w:rPr>
      </w:pPr>
    </w:p>
    <w:p w14:paraId="35E0F5DF" w14:textId="77777777" w:rsidR="00AB24A9" w:rsidRDefault="00AB24A9" w:rsidP="0051711F">
      <w:pPr>
        <w:pStyle w:val="Texto"/>
        <w:spacing w:after="0" w:line="240" w:lineRule="exact"/>
        <w:ind w:firstLine="0"/>
        <w:jc w:val="center"/>
        <w:rPr>
          <w:rFonts w:ascii="Arial Narrow" w:hAnsi="Arial Narrow" w:cs="Courier New"/>
          <w:b/>
          <w:sz w:val="20"/>
        </w:rPr>
      </w:pPr>
    </w:p>
    <w:p w14:paraId="3C055AC7" w14:textId="77777777" w:rsidR="00AB24A9" w:rsidRDefault="00AB24A9" w:rsidP="0051711F">
      <w:pPr>
        <w:pStyle w:val="Texto"/>
        <w:spacing w:after="0" w:line="240" w:lineRule="exact"/>
        <w:ind w:firstLine="0"/>
        <w:jc w:val="center"/>
        <w:rPr>
          <w:rFonts w:ascii="Arial Narrow" w:hAnsi="Arial Narrow" w:cs="Courier New"/>
          <w:b/>
          <w:sz w:val="20"/>
        </w:rPr>
      </w:pPr>
    </w:p>
    <w:p w14:paraId="08D42F1F" w14:textId="77777777" w:rsidR="00AB24A9" w:rsidRDefault="00AB24A9" w:rsidP="0051711F">
      <w:pPr>
        <w:pStyle w:val="Texto"/>
        <w:spacing w:after="0" w:line="240" w:lineRule="exact"/>
        <w:ind w:firstLine="0"/>
        <w:jc w:val="center"/>
        <w:rPr>
          <w:rFonts w:ascii="Arial Narrow" w:hAnsi="Arial Narrow" w:cs="Courier New"/>
          <w:b/>
          <w:sz w:val="20"/>
        </w:rPr>
      </w:pPr>
    </w:p>
    <w:p w14:paraId="2B2DD3AF" w14:textId="77777777" w:rsidR="00AB24A9" w:rsidRDefault="00AB24A9" w:rsidP="0051711F">
      <w:pPr>
        <w:pStyle w:val="Texto"/>
        <w:spacing w:after="0" w:line="240" w:lineRule="exact"/>
        <w:ind w:firstLine="0"/>
        <w:jc w:val="center"/>
        <w:rPr>
          <w:rFonts w:ascii="Arial Narrow" w:hAnsi="Arial Narrow" w:cs="Courier New"/>
          <w:b/>
          <w:sz w:val="20"/>
        </w:rPr>
      </w:pPr>
    </w:p>
    <w:p w14:paraId="6DD3E6D3" w14:textId="77777777" w:rsidR="00AB24A9" w:rsidRDefault="00AB24A9" w:rsidP="0051711F">
      <w:pPr>
        <w:pStyle w:val="Texto"/>
        <w:spacing w:after="0" w:line="240" w:lineRule="exact"/>
        <w:ind w:firstLine="0"/>
        <w:jc w:val="center"/>
        <w:rPr>
          <w:rFonts w:ascii="Arial Narrow" w:hAnsi="Arial Narrow" w:cs="Courier New"/>
          <w:b/>
          <w:sz w:val="20"/>
        </w:rPr>
      </w:pPr>
    </w:p>
    <w:p w14:paraId="5D4A1EA8" w14:textId="77777777" w:rsidR="00AB24A9" w:rsidRDefault="00AB24A9" w:rsidP="0051711F">
      <w:pPr>
        <w:pStyle w:val="Texto"/>
        <w:spacing w:after="0" w:line="240" w:lineRule="exact"/>
        <w:ind w:firstLine="0"/>
        <w:jc w:val="center"/>
        <w:rPr>
          <w:rFonts w:ascii="Arial Narrow" w:hAnsi="Arial Narrow" w:cs="Courier New"/>
          <w:b/>
          <w:sz w:val="20"/>
        </w:rPr>
      </w:pPr>
    </w:p>
    <w:p w14:paraId="76C3F279" w14:textId="77777777" w:rsidR="00AB24A9" w:rsidRDefault="00AB24A9" w:rsidP="0051711F">
      <w:pPr>
        <w:pStyle w:val="Texto"/>
        <w:spacing w:after="0" w:line="240" w:lineRule="exact"/>
        <w:ind w:firstLine="0"/>
        <w:jc w:val="center"/>
        <w:rPr>
          <w:rFonts w:ascii="Arial Narrow" w:hAnsi="Arial Narrow" w:cs="Courier New"/>
          <w:b/>
          <w:sz w:val="20"/>
        </w:rPr>
      </w:pPr>
    </w:p>
    <w:p w14:paraId="0AFFDD82" w14:textId="77777777" w:rsidR="00AB24A9" w:rsidRDefault="00AB24A9" w:rsidP="0051711F">
      <w:pPr>
        <w:pStyle w:val="Texto"/>
        <w:spacing w:after="0" w:line="240" w:lineRule="exact"/>
        <w:ind w:firstLine="0"/>
        <w:jc w:val="center"/>
        <w:rPr>
          <w:rFonts w:ascii="Arial Narrow" w:hAnsi="Arial Narrow" w:cs="Courier New"/>
          <w:b/>
          <w:sz w:val="20"/>
        </w:rPr>
      </w:pPr>
    </w:p>
    <w:p w14:paraId="29D69943" w14:textId="77777777" w:rsidR="00AB24A9" w:rsidRDefault="00AB24A9" w:rsidP="0051711F">
      <w:pPr>
        <w:pStyle w:val="Texto"/>
        <w:spacing w:after="0" w:line="240" w:lineRule="exact"/>
        <w:ind w:firstLine="0"/>
        <w:jc w:val="center"/>
        <w:rPr>
          <w:rFonts w:ascii="Arial Narrow" w:hAnsi="Arial Narrow" w:cs="Courier New"/>
          <w:b/>
          <w:sz w:val="20"/>
        </w:rPr>
      </w:pPr>
    </w:p>
    <w:p w14:paraId="48CDEA3D" w14:textId="77777777" w:rsidR="00AB24A9" w:rsidRDefault="00AB24A9" w:rsidP="00AB24A9">
      <w:pPr>
        <w:pStyle w:val="Texto"/>
        <w:spacing w:after="0" w:line="240" w:lineRule="exact"/>
        <w:ind w:firstLine="0"/>
        <w:rPr>
          <w:rFonts w:ascii="Arial Narrow" w:hAnsi="Arial Narrow" w:cs="Courier New"/>
          <w:b/>
          <w:sz w:val="20"/>
        </w:rPr>
      </w:pPr>
    </w:p>
    <w:p w14:paraId="7BCDCA6D" w14:textId="77777777" w:rsidR="00AB24A9" w:rsidRDefault="00AB24A9" w:rsidP="0051711F">
      <w:pPr>
        <w:pStyle w:val="Texto"/>
        <w:spacing w:after="0" w:line="240" w:lineRule="exact"/>
        <w:ind w:firstLine="0"/>
        <w:jc w:val="center"/>
        <w:rPr>
          <w:rFonts w:ascii="Arial Narrow" w:hAnsi="Arial Narrow" w:cs="Courier New"/>
          <w:b/>
          <w:sz w:val="20"/>
        </w:rPr>
      </w:pPr>
    </w:p>
    <w:p w14:paraId="43087008" w14:textId="1EA00433" w:rsidR="0051711F" w:rsidRPr="00BD5185" w:rsidRDefault="0051711F" w:rsidP="0051711F">
      <w:pPr>
        <w:pStyle w:val="Texto"/>
        <w:spacing w:after="0" w:line="240" w:lineRule="exact"/>
        <w:ind w:firstLine="0"/>
        <w:jc w:val="center"/>
        <w:rPr>
          <w:rFonts w:ascii="Arial Narrow" w:hAnsi="Arial Narrow" w:cs="Courier New"/>
          <w:b/>
          <w:sz w:val="20"/>
          <w:lang w:val="es-MX"/>
        </w:rPr>
      </w:pPr>
      <w:r w:rsidRPr="00BD5185">
        <w:rPr>
          <w:rFonts w:ascii="Arial Narrow" w:hAnsi="Arial Narrow" w:cs="Courier New"/>
          <w:b/>
          <w:sz w:val="20"/>
        </w:rPr>
        <w:t>b)</w:t>
      </w:r>
      <w:r w:rsidRPr="00BD5185">
        <w:rPr>
          <w:rFonts w:ascii="Arial Narrow" w:hAnsi="Arial Narrow" w:cs="Courier New"/>
          <w:sz w:val="20"/>
        </w:rPr>
        <w:t xml:space="preserve"> </w:t>
      </w:r>
      <w:r w:rsidRPr="00BD5185">
        <w:rPr>
          <w:rFonts w:ascii="Arial Narrow" w:hAnsi="Arial Narrow" w:cs="Courier New"/>
          <w:b/>
          <w:sz w:val="20"/>
          <w:lang w:val="es-MX"/>
        </w:rPr>
        <w:t>NOTAS DE MEMORIA (CUENTAS DE ORDEN)</w:t>
      </w:r>
    </w:p>
    <w:p w14:paraId="35BEBA33" w14:textId="77777777" w:rsidR="0051711F" w:rsidRPr="00BD5185" w:rsidRDefault="0051711F" w:rsidP="0051711F">
      <w:pPr>
        <w:pStyle w:val="Texto"/>
        <w:spacing w:after="0" w:line="240" w:lineRule="exact"/>
        <w:ind w:firstLine="0"/>
        <w:rPr>
          <w:rFonts w:ascii="Arial Narrow" w:hAnsi="Arial Narrow" w:cs="Courier New"/>
          <w:sz w:val="20"/>
          <w:lang w:val="es-MX"/>
        </w:rPr>
      </w:pPr>
    </w:p>
    <w:p w14:paraId="70FA0174" w14:textId="77777777" w:rsidR="0051711F" w:rsidRPr="00BD5185" w:rsidRDefault="0051711F" w:rsidP="0051711F">
      <w:pPr>
        <w:pStyle w:val="Texto"/>
        <w:spacing w:after="0" w:line="240" w:lineRule="exact"/>
        <w:ind w:firstLine="0"/>
        <w:rPr>
          <w:rFonts w:ascii="Arial Narrow" w:hAnsi="Arial Narrow" w:cs="Courier New"/>
          <w:sz w:val="20"/>
          <w:lang w:val="es-MX"/>
        </w:rPr>
      </w:pPr>
      <w:r w:rsidRPr="00BD5185">
        <w:rPr>
          <w:rFonts w:ascii="Arial Narrow" w:hAnsi="Arial Narrow" w:cs="Courier New"/>
          <w:sz w:val="20"/>
          <w:lang w:val="es-MX"/>
        </w:rPr>
        <w:t>Las cuentas de orden se utilizan para registrar movimientos de valores que no afecten o modifiquen el balance del Tribunal, por lo que su incorporación en libros es necesaria con fines de recordatorio contable, de control y en general sobre los aspectos administrativos, o bien para consignar sus derechos o responsabilidades contingentes que puedan o no presentarse en el futuro. Sin embargo, el Tribunal no cuenta con este tipo de valores que reconocer.</w:t>
      </w:r>
    </w:p>
    <w:p w14:paraId="7BA67C82" w14:textId="77777777" w:rsidR="0051711F" w:rsidRPr="00BD5185" w:rsidRDefault="0051711F" w:rsidP="00AB24A9">
      <w:pPr>
        <w:pStyle w:val="Texto"/>
        <w:spacing w:after="0" w:line="240" w:lineRule="exact"/>
        <w:ind w:firstLine="0"/>
        <w:rPr>
          <w:rFonts w:ascii="Arial Narrow" w:hAnsi="Arial Narrow" w:cs="Courier New"/>
          <w:sz w:val="20"/>
          <w:lang w:val="es-MX"/>
        </w:rPr>
      </w:pPr>
    </w:p>
    <w:p w14:paraId="36A52A83" w14:textId="77777777" w:rsidR="00A605E4" w:rsidRDefault="00A605E4" w:rsidP="0051711F">
      <w:pPr>
        <w:pStyle w:val="Texto"/>
        <w:spacing w:after="0" w:line="240" w:lineRule="exact"/>
        <w:rPr>
          <w:rFonts w:ascii="Arial Narrow" w:hAnsi="Arial Narrow" w:cs="Courier New"/>
          <w:b/>
          <w:sz w:val="20"/>
        </w:rPr>
      </w:pPr>
    </w:p>
    <w:p w14:paraId="3D0384F5" w14:textId="441D647F" w:rsidR="0051711F" w:rsidRPr="00BD5185" w:rsidRDefault="0051711F" w:rsidP="0051711F">
      <w:pPr>
        <w:pStyle w:val="Texto"/>
        <w:spacing w:after="0" w:line="240" w:lineRule="exact"/>
        <w:rPr>
          <w:rFonts w:ascii="Arial Narrow" w:hAnsi="Arial Narrow" w:cs="Courier New"/>
          <w:b/>
          <w:sz w:val="20"/>
        </w:rPr>
      </w:pPr>
      <w:r w:rsidRPr="00BD5185">
        <w:rPr>
          <w:rFonts w:ascii="Arial Narrow" w:hAnsi="Arial Narrow" w:cs="Courier New"/>
          <w:b/>
          <w:sz w:val="20"/>
        </w:rPr>
        <w:t>Cuentas de Orden Contables y Presupuestarias:</w:t>
      </w:r>
    </w:p>
    <w:p w14:paraId="4B107D0D" w14:textId="77777777" w:rsidR="0051711F" w:rsidRPr="00BD5185" w:rsidRDefault="0051711F" w:rsidP="0051711F">
      <w:pPr>
        <w:pStyle w:val="Texto"/>
        <w:spacing w:after="0" w:line="240" w:lineRule="exact"/>
        <w:rPr>
          <w:rFonts w:ascii="Arial Narrow" w:hAnsi="Arial Narrow" w:cs="Courier New"/>
          <w:b/>
          <w:sz w:val="20"/>
        </w:rPr>
      </w:pPr>
    </w:p>
    <w:p w14:paraId="529A3197" w14:textId="77777777" w:rsidR="0051711F" w:rsidRPr="00BD5185" w:rsidRDefault="0051711F" w:rsidP="0051711F">
      <w:pPr>
        <w:pStyle w:val="Texto"/>
        <w:spacing w:after="0" w:line="240" w:lineRule="exact"/>
        <w:ind w:left="2160" w:hanging="540"/>
        <w:rPr>
          <w:rFonts w:ascii="Arial Narrow" w:hAnsi="Arial Narrow" w:cs="Courier New"/>
          <w:i/>
          <w:sz w:val="20"/>
        </w:rPr>
      </w:pPr>
      <w:r w:rsidRPr="00BD5185">
        <w:rPr>
          <w:rFonts w:ascii="Arial Narrow" w:hAnsi="Arial Narrow" w:cs="Courier New"/>
          <w:i/>
          <w:sz w:val="20"/>
        </w:rPr>
        <w:t>Contables:</w:t>
      </w:r>
    </w:p>
    <w:p w14:paraId="006D4DD8" w14:textId="77777777" w:rsidR="0051711F" w:rsidRPr="00BD5185" w:rsidRDefault="0051711F" w:rsidP="0051711F">
      <w:pPr>
        <w:pStyle w:val="Texto"/>
        <w:spacing w:after="0" w:line="240" w:lineRule="exact"/>
        <w:ind w:left="2160" w:hanging="540"/>
        <w:rPr>
          <w:rFonts w:ascii="Arial Narrow" w:hAnsi="Arial Narrow" w:cs="Courier New"/>
          <w:sz w:val="20"/>
        </w:rPr>
      </w:pPr>
      <w:r w:rsidRPr="00BD5185">
        <w:rPr>
          <w:rFonts w:ascii="Arial Narrow" w:hAnsi="Arial Narrow" w:cs="Courier New"/>
          <w:sz w:val="20"/>
        </w:rPr>
        <w:tab/>
        <w:t>Valores</w:t>
      </w:r>
    </w:p>
    <w:p w14:paraId="304E8B17" w14:textId="0A41E77E" w:rsidR="00C06898" w:rsidRPr="00BD5185" w:rsidRDefault="0051711F" w:rsidP="00AB24A9">
      <w:pPr>
        <w:pStyle w:val="Texto"/>
        <w:spacing w:after="0" w:line="240" w:lineRule="exact"/>
        <w:ind w:left="2160" w:hanging="540"/>
        <w:rPr>
          <w:rFonts w:ascii="Arial Narrow" w:hAnsi="Arial Narrow" w:cs="Courier New"/>
          <w:sz w:val="20"/>
        </w:rPr>
      </w:pPr>
      <w:r w:rsidRPr="00BD5185">
        <w:rPr>
          <w:rFonts w:ascii="Arial Narrow" w:hAnsi="Arial Narrow" w:cs="Courier New"/>
          <w:sz w:val="20"/>
        </w:rPr>
        <w:tab/>
        <w:t>Emisión de obligaciones</w:t>
      </w:r>
    </w:p>
    <w:p w14:paraId="23EC2CAB" w14:textId="77777777" w:rsidR="0051711F" w:rsidRPr="00BD5185" w:rsidRDefault="0051711F" w:rsidP="0051711F">
      <w:pPr>
        <w:pStyle w:val="Texto"/>
        <w:spacing w:after="0" w:line="240" w:lineRule="exact"/>
        <w:ind w:left="2160" w:hanging="540"/>
        <w:rPr>
          <w:rFonts w:ascii="Arial Narrow" w:hAnsi="Arial Narrow" w:cs="Courier New"/>
          <w:sz w:val="20"/>
        </w:rPr>
      </w:pPr>
      <w:r w:rsidRPr="00BD5185">
        <w:rPr>
          <w:rFonts w:ascii="Arial Narrow" w:hAnsi="Arial Narrow" w:cs="Courier New"/>
          <w:sz w:val="20"/>
        </w:rPr>
        <w:t>Avales y garantías</w:t>
      </w:r>
    </w:p>
    <w:p w14:paraId="367A6E51" w14:textId="77777777" w:rsidR="0051711F" w:rsidRPr="00BD5185" w:rsidRDefault="0051711F" w:rsidP="0051711F">
      <w:pPr>
        <w:pStyle w:val="Texto"/>
        <w:spacing w:after="0" w:line="240" w:lineRule="exact"/>
        <w:ind w:left="2160" w:hanging="540"/>
        <w:rPr>
          <w:rFonts w:ascii="Arial Narrow" w:hAnsi="Arial Narrow" w:cs="Courier New"/>
          <w:sz w:val="20"/>
        </w:rPr>
      </w:pPr>
      <w:r w:rsidRPr="00BD5185">
        <w:rPr>
          <w:rFonts w:ascii="Arial Narrow" w:hAnsi="Arial Narrow" w:cs="Courier New"/>
          <w:sz w:val="20"/>
        </w:rPr>
        <w:tab/>
        <w:t>Juicios</w:t>
      </w:r>
    </w:p>
    <w:p w14:paraId="11E6FD3C" w14:textId="77777777" w:rsidR="0051711F" w:rsidRPr="00BD5185" w:rsidRDefault="0051711F" w:rsidP="0051711F">
      <w:pPr>
        <w:pStyle w:val="Texto"/>
        <w:spacing w:after="0" w:line="240" w:lineRule="exact"/>
        <w:ind w:left="2160" w:hanging="540"/>
        <w:rPr>
          <w:rFonts w:ascii="Arial Narrow" w:hAnsi="Arial Narrow" w:cs="Courier New"/>
          <w:sz w:val="20"/>
        </w:rPr>
      </w:pPr>
      <w:r w:rsidRPr="00BD5185">
        <w:rPr>
          <w:rFonts w:ascii="Arial Narrow" w:hAnsi="Arial Narrow" w:cs="Courier New"/>
          <w:sz w:val="20"/>
        </w:rPr>
        <w:tab/>
        <w:t>Contratos para Inversión Mediante Proyectos para Prestación de Servicios (PPS) y Similares</w:t>
      </w:r>
    </w:p>
    <w:p w14:paraId="658D982C" w14:textId="77777777" w:rsidR="0051711F" w:rsidRPr="00BD5185" w:rsidRDefault="0051711F" w:rsidP="0051711F">
      <w:pPr>
        <w:pStyle w:val="Texto"/>
        <w:spacing w:after="0" w:line="240" w:lineRule="exact"/>
        <w:ind w:left="2160" w:hanging="540"/>
        <w:rPr>
          <w:rFonts w:ascii="Arial Narrow" w:hAnsi="Arial Narrow" w:cs="Courier New"/>
          <w:sz w:val="20"/>
        </w:rPr>
      </w:pPr>
      <w:r w:rsidRPr="00BD5185">
        <w:rPr>
          <w:rFonts w:ascii="Arial Narrow" w:hAnsi="Arial Narrow" w:cs="Courier New"/>
          <w:sz w:val="20"/>
        </w:rPr>
        <w:tab/>
        <w:t>Bienes concesionados o en comodato</w:t>
      </w:r>
    </w:p>
    <w:p w14:paraId="0413C4BA" w14:textId="77777777" w:rsidR="0051711F" w:rsidRPr="00BD5185" w:rsidRDefault="0051711F" w:rsidP="0051711F">
      <w:pPr>
        <w:pStyle w:val="Texto"/>
        <w:spacing w:after="0" w:line="240" w:lineRule="exact"/>
        <w:ind w:left="2160" w:hanging="540"/>
        <w:rPr>
          <w:rFonts w:ascii="Arial Narrow" w:hAnsi="Arial Narrow" w:cs="Courier New"/>
          <w:i/>
          <w:sz w:val="20"/>
        </w:rPr>
      </w:pPr>
      <w:r w:rsidRPr="00BD5185">
        <w:rPr>
          <w:rFonts w:ascii="Arial Narrow" w:hAnsi="Arial Narrow" w:cs="Courier New"/>
          <w:i/>
          <w:sz w:val="20"/>
        </w:rPr>
        <w:t>Presupuestarias:</w:t>
      </w:r>
    </w:p>
    <w:p w14:paraId="056EC6E6" w14:textId="77777777" w:rsidR="0051711F" w:rsidRPr="00BD5185" w:rsidRDefault="0051711F" w:rsidP="0051711F">
      <w:pPr>
        <w:pStyle w:val="Texto"/>
        <w:spacing w:after="0" w:line="240" w:lineRule="exact"/>
        <w:ind w:left="2160" w:hanging="540"/>
        <w:rPr>
          <w:rFonts w:ascii="Arial Narrow" w:hAnsi="Arial Narrow" w:cs="Courier New"/>
          <w:sz w:val="20"/>
        </w:rPr>
      </w:pPr>
      <w:r w:rsidRPr="00BD5185">
        <w:rPr>
          <w:rFonts w:ascii="Arial Narrow" w:hAnsi="Arial Narrow" w:cs="Courier New"/>
          <w:sz w:val="20"/>
        </w:rPr>
        <w:tab/>
        <w:t>Cuentas de ingresos</w:t>
      </w:r>
    </w:p>
    <w:p w14:paraId="471A4760" w14:textId="1D5A7649" w:rsidR="0051711F" w:rsidRDefault="0051711F" w:rsidP="00AB24A9">
      <w:pPr>
        <w:pStyle w:val="Texto"/>
        <w:spacing w:after="0" w:line="240" w:lineRule="exact"/>
        <w:ind w:left="2160" w:hanging="540"/>
        <w:rPr>
          <w:rFonts w:ascii="Arial Narrow" w:hAnsi="Arial Narrow" w:cs="Courier New"/>
          <w:sz w:val="20"/>
        </w:rPr>
      </w:pPr>
      <w:r w:rsidRPr="00BD5185">
        <w:rPr>
          <w:rFonts w:ascii="Arial Narrow" w:hAnsi="Arial Narrow" w:cs="Courier New"/>
          <w:sz w:val="20"/>
        </w:rPr>
        <w:tab/>
        <w:t>Cuentas de egresos</w:t>
      </w:r>
    </w:p>
    <w:p w14:paraId="56310C95" w14:textId="77777777" w:rsidR="0051711F" w:rsidRDefault="0051711F" w:rsidP="0051711F">
      <w:pPr>
        <w:pStyle w:val="Texto"/>
        <w:spacing w:after="0" w:line="240" w:lineRule="exact"/>
        <w:ind w:firstLine="0"/>
        <w:rPr>
          <w:rFonts w:ascii="Arial Narrow" w:hAnsi="Arial Narrow" w:cs="Courier New"/>
          <w:sz w:val="20"/>
        </w:rPr>
      </w:pPr>
    </w:p>
    <w:p w14:paraId="32BCA0BF" w14:textId="77777777" w:rsidR="0051711F" w:rsidRDefault="0051711F" w:rsidP="0051711F">
      <w:pPr>
        <w:pStyle w:val="Texto"/>
        <w:spacing w:after="0" w:line="240" w:lineRule="exact"/>
        <w:ind w:firstLine="0"/>
        <w:rPr>
          <w:rFonts w:ascii="Arial Narrow" w:hAnsi="Arial Narrow" w:cs="Courier New"/>
          <w:sz w:val="20"/>
          <w:lang w:val="es-MX"/>
        </w:rPr>
      </w:pPr>
      <w:r w:rsidRPr="00BD5185">
        <w:rPr>
          <w:rFonts w:ascii="Arial Narrow" w:hAnsi="Arial Narrow" w:cs="Courier New"/>
          <w:sz w:val="20"/>
        </w:rPr>
        <w:t>Se informará,</w:t>
      </w:r>
      <w:r w:rsidRPr="00BD5185">
        <w:rPr>
          <w:rFonts w:ascii="Arial Narrow" w:hAnsi="Arial Narrow" w:cs="Courier New"/>
          <w:sz w:val="20"/>
          <w:lang w:val="es-MX"/>
        </w:rPr>
        <w:t xml:space="preserve"> de manera agrupada, en las notas a los Estados Financieros las cuentas de orden contables y cuentas de orden presupuestario:</w:t>
      </w:r>
    </w:p>
    <w:p w14:paraId="096F9974" w14:textId="77777777" w:rsidR="0051711F" w:rsidRDefault="0051711F" w:rsidP="0051711F">
      <w:pPr>
        <w:pStyle w:val="Texto"/>
        <w:spacing w:after="0" w:line="240" w:lineRule="exact"/>
        <w:ind w:firstLine="0"/>
        <w:rPr>
          <w:rFonts w:ascii="Arial Narrow" w:hAnsi="Arial Narrow" w:cs="Courier New"/>
          <w:sz w:val="20"/>
          <w:lang w:val="es-MX"/>
        </w:rPr>
      </w:pPr>
    </w:p>
    <w:p w14:paraId="195EB75B" w14:textId="77777777" w:rsidR="0051711F" w:rsidRPr="00BD5185" w:rsidRDefault="0051711F" w:rsidP="0051711F">
      <w:pPr>
        <w:pStyle w:val="Texto"/>
        <w:spacing w:after="0" w:line="240" w:lineRule="exact"/>
        <w:ind w:firstLine="0"/>
        <w:rPr>
          <w:rFonts w:ascii="Arial Narrow" w:hAnsi="Arial Narrow" w:cs="Courier New"/>
          <w:sz w:val="20"/>
          <w:lang w:val="es-MX"/>
        </w:rPr>
      </w:pPr>
    </w:p>
    <w:p w14:paraId="61ACEB15" w14:textId="77777777" w:rsidR="0051711F" w:rsidRPr="00BD5185" w:rsidRDefault="0051711F" w:rsidP="0051711F">
      <w:pPr>
        <w:pStyle w:val="Texto"/>
        <w:spacing w:after="0" w:line="240" w:lineRule="exact"/>
        <w:rPr>
          <w:rFonts w:ascii="Arial Narrow" w:hAnsi="Arial Narrow" w:cs="Courier New"/>
          <w:sz w:val="20"/>
          <w:lang w:val="es-MX"/>
        </w:rPr>
      </w:pPr>
    </w:p>
    <w:p w14:paraId="41C37A57" w14:textId="77777777" w:rsidR="0051711F" w:rsidRPr="00BD5185" w:rsidRDefault="0051711F" w:rsidP="0051711F">
      <w:pPr>
        <w:pStyle w:val="ROMANOS"/>
        <w:spacing w:after="0" w:line="240" w:lineRule="exact"/>
        <w:ind w:left="289" w:firstLine="0"/>
        <w:rPr>
          <w:rFonts w:ascii="Arial Narrow" w:hAnsi="Arial Narrow" w:cs="Courier New"/>
          <w:sz w:val="20"/>
          <w:szCs w:val="20"/>
          <w:lang w:val="es-MX"/>
        </w:rPr>
      </w:pPr>
      <w:r w:rsidRPr="00BD5185">
        <w:rPr>
          <w:rFonts w:ascii="Arial Narrow" w:hAnsi="Arial Narrow" w:cs="Courier New"/>
          <w:sz w:val="20"/>
          <w:szCs w:val="20"/>
          <w:lang w:val="es-MX"/>
        </w:rPr>
        <w:t>1. El Tribunal Electoral de Tlaxcala, no cuenta con valores en custodia de instrumentos prestados a formadores de mercado e instrumentos de crédito recibidos en garantía de los formadores de mercado u otros.</w:t>
      </w:r>
    </w:p>
    <w:p w14:paraId="03394329" w14:textId="77777777" w:rsidR="0051711F" w:rsidRPr="00BD5185" w:rsidRDefault="0051711F" w:rsidP="0051711F">
      <w:pPr>
        <w:pStyle w:val="ROMANOS"/>
        <w:spacing w:after="0" w:line="240" w:lineRule="exact"/>
        <w:rPr>
          <w:rFonts w:ascii="Arial Narrow" w:hAnsi="Arial Narrow" w:cs="Courier New"/>
          <w:sz w:val="20"/>
          <w:szCs w:val="20"/>
          <w:lang w:val="es-MX"/>
        </w:rPr>
      </w:pPr>
      <w:r w:rsidRPr="00BD5185">
        <w:rPr>
          <w:rFonts w:ascii="Arial Narrow" w:hAnsi="Arial Narrow" w:cs="Courier New"/>
          <w:sz w:val="20"/>
          <w:szCs w:val="20"/>
          <w:lang w:val="es-MX"/>
        </w:rPr>
        <w:t>2. El Tribunal Electoral de Tlaxcala, no tiene emisión de instrumento: monto, tasa y vencimiento.</w:t>
      </w:r>
    </w:p>
    <w:p w14:paraId="46D2306B" w14:textId="77777777" w:rsidR="0051711F" w:rsidRPr="00BD5185" w:rsidRDefault="0051711F" w:rsidP="0051711F">
      <w:pPr>
        <w:pStyle w:val="ROMANOS"/>
        <w:spacing w:after="0" w:line="240" w:lineRule="exact"/>
        <w:rPr>
          <w:rFonts w:ascii="Arial Narrow" w:hAnsi="Arial Narrow" w:cs="Courier New"/>
          <w:sz w:val="20"/>
          <w:szCs w:val="20"/>
          <w:lang w:val="es-MX"/>
        </w:rPr>
      </w:pPr>
      <w:r w:rsidRPr="00BD5185">
        <w:rPr>
          <w:rFonts w:ascii="Arial Narrow" w:hAnsi="Arial Narrow" w:cs="Courier New"/>
          <w:sz w:val="20"/>
          <w:szCs w:val="20"/>
          <w:lang w:val="es-MX"/>
        </w:rPr>
        <w:t>3. El Tribunal Electoral de Tlaxcala, no tiene contratos firmados de construcciones.</w:t>
      </w:r>
    </w:p>
    <w:p w14:paraId="08985F61" w14:textId="77777777" w:rsidR="0051711F" w:rsidRPr="00BD5185" w:rsidRDefault="0051711F" w:rsidP="0051711F">
      <w:pPr>
        <w:pStyle w:val="ROMANOS"/>
        <w:spacing w:after="0" w:line="240" w:lineRule="exact"/>
        <w:rPr>
          <w:rFonts w:ascii="Arial Narrow" w:hAnsi="Arial Narrow" w:cs="Courier New"/>
          <w:sz w:val="20"/>
          <w:szCs w:val="20"/>
          <w:lang w:val="es-MX"/>
        </w:rPr>
      </w:pPr>
      <w:r w:rsidRPr="00BD5185">
        <w:rPr>
          <w:rFonts w:ascii="Arial Narrow" w:hAnsi="Arial Narrow" w:cs="Courier New"/>
          <w:sz w:val="20"/>
          <w:szCs w:val="20"/>
          <w:lang w:val="es-MX"/>
        </w:rPr>
        <w:t>4. El avance que registran las cuentas de orden presupuestarias son las siguientes:</w:t>
      </w:r>
    </w:p>
    <w:p w14:paraId="588FC2EF" w14:textId="77777777" w:rsidR="0051711F" w:rsidRPr="00BD5185" w:rsidRDefault="0051711F" w:rsidP="0051711F">
      <w:pPr>
        <w:pStyle w:val="ROMANOS"/>
        <w:spacing w:after="0" w:line="240" w:lineRule="exact"/>
        <w:rPr>
          <w:rFonts w:ascii="Arial Narrow" w:hAnsi="Arial Narrow" w:cs="Courier New"/>
          <w:sz w:val="20"/>
          <w:szCs w:val="20"/>
          <w:lang w:val="es-MX"/>
        </w:rPr>
      </w:pPr>
    </w:p>
    <w:p w14:paraId="1E363B98" w14:textId="77777777" w:rsidR="0051711F" w:rsidRPr="00BD5185" w:rsidRDefault="0051711F" w:rsidP="0051711F">
      <w:pPr>
        <w:pStyle w:val="ROMANOS"/>
        <w:spacing w:after="0" w:line="240" w:lineRule="exact"/>
        <w:rPr>
          <w:rFonts w:ascii="Arial Narrow" w:hAnsi="Arial Narrow" w:cs="Courier New"/>
          <w:sz w:val="20"/>
          <w:szCs w:val="20"/>
          <w:lang w:val="es-MX"/>
        </w:rPr>
      </w:pPr>
      <w:r w:rsidRPr="00BD5185">
        <w:rPr>
          <w:rFonts w:ascii="Arial Narrow" w:hAnsi="Arial Narrow" w:cs="Courier New"/>
          <w:sz w:val="20"/>
          <w:szCs w:val="20"/>
          <w:lang w:val="es-MX"/>
        </w:rPr>
        <w:t>Cuentas de Orden:</w:t>
      </w:r>
    </w:p>
    <w:tbl>
      <w:tblPr>
        <w:tblStyle w:val="Tablaconcuadrcula"/>
        <w:tblpPr w:leftFromText="141" w:rightFromText="141" w:vertAnchor="text" w:horzAnchor="page" w:tblpX="3431"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175"/>
        <w:gridCol w:w="2409"/>
      </w:tblGrid>
      <w:tr w:rsidR="0051711F" w:rsidRPr="00BD5185" w14:paraId="59CA1266" w14:textId="77777777" w:rsidTr="00C06898">
        <w:tc>
          <w:tcPr>
            <w:tcW w:w="1260" w:type="dxa"/>
          </w:tcPr>
          <w:p w14:paraId="2198F7DC" w14:textId="77777777" w:rsidR="0051711F" w:rsidRPr="00BD5185" w:rsidRDefault="0051711F" w:rsidP="00C07127">
            <w:pPr>
              <w:pStyle w:val="ROMANOS"/>
              <w:spacing w:after="0" w:line="240" w:lineRule="exact"/>
              <w:ind w:left="0" w:firstLine="0"/>
              <w:jc w:val="center"/>
              <w:rPr>
                <w:rFonts w:ascii="Arial Narrow" w:hAnsi="Arial Narrow" w:cs="Courier New"/>
                <w:sz w:val="20"/>
                <w:szCs w:val="20"/>
                <w:lang w:val="es-MX"/>
              </w:rPr>
            </w:pPr>
            <w:r w:rsidRPr="00BD5185">
              <w:rPr>
                <w:rFonts w:ascii="Arial Narrow" w:hAnsi="Arial Narrow" w:cs="Courier New"/>
                <w:sz w:val="20"/>
                <w:szCs w:val="20"/>
                <w:lang w:val="es-MX"/>
              </w:rPr>
              <w:t>8111</w:t>
            </w:r>
          </w:p>
        </w:tc>
        <w:tc>
          <w:tcPr>
            <w:tcW w:w="3175" w:type="dxa"/>
          </w:tcPr>
          <w:p w14:paraId="04696AE6" w14:textId="77777777" w:rsidR="0051711F" w:rsidRPr="00BD5185" w:rsidRDefault="0051711F" w:rsidP="00C07127">
            <w:pPr>
              <w:pStyle w:val="ROMANOS"/>
              <w:spacing w:after="0" w:line="240" w:lineRule="exact"/>
              <w:ind w:left="0" w:firstLine="0"/>
              <w:rPr>
                <w:rFonts w:ascii="Arial Narrow" w:hAnsi="Arial Narrow" w:cs="Courier New"/>
                <w:sz w:val="20"/>
                <w:szCs w:val="20"/>
                <w:lang w:val="es-MX"/>
              </w:rPr>
            </w:pPr>
            <w:r w:rsidRPr="00BD5185">
              <w:rPr>
                <w:rFonts w:ascii="Arial Narrow" w:hAnsi="Arial Narrow" w:cs="Courier New"/>
                <w:sz w:val="20"/>
                <w:szCs w:val="20"/>
                <w:lang w:val="es-MX"/>
              </w:rPr>
              <w:t>Ley de ingresos estimada</w:t>
            </w:r>
          </w:p>
        </w:tc>
        <w:tc>
          <w:tcPr>
            <w:tcW w:w="2409" w:type="dxa"/>
          </w:tcPr>
          <w:p w14:paraId="5B36A0F7" w14:textId="553E34C0" w:rsidR="0051711F" w:rsidRPr="00BD5185" w:rsidRDefault="0051711F" w:rsidP="00C07127">
            <w:pPr>
              <w:pStyle w:val="ROMANOS"/>
              <w:spacing w:after="0" w:line="240" w:lineRule="exact"/>
              <w:ind w:left="0" w:firstLine="0"/>
              <w:jc w:val="right"/>
              <w:rPr>
                <w:rFonts w:ascii="Arial Narrow" w:hAnsi="Arial Narrow" w:cs="Courier New"/>
                <w:sz w:val="20"/>
                <w:szCs w:val="20"/>
                <w:lang w:val="es-MX"/>
              </w:rPr>
            </w:pPr>
            <w:r w:rsidRPr="00BD5185">
              <w:rPr>
                <w:rFonts w:ascii="Arial Narrow" w:hAnsi="Arial Narrow" w:cs="Courier New"/>
                <w:sz w:val="20"/>
                <w:szCs w:val="20"/>
                <w:lang w:val="es-MX"/>
              </w:rPr>
              <w:t xml:space="preserve">$ </w:t>
            </w:r>
            <w:r w:rsidR="00662986">
              <w:rPr>
                <w:rFonts w:ascii="Arial Narrow" w:hAnsi="Arial Narrow" w:cs="Courier New"/>
                <w:sz w:val="20"/>
                <w:szCs w:val="20"/>
                <w:lang w:val="es-MX"/>
              </w:rPr>
              <w:t>45,907,570.00</w:t>
            </w:r>
          </w:p>
        </w:tc>
      </w:tr>
      <w:tr w:rsidR="0051711F" w:rsidRPr="00BD5185" w14:paraId="112BF17A" w14:textId="77777777" w:rsidTr="00C06898">
        <w:tc>
          <w:tcPr>
            <w:tcW w:w="1260" w:type="dxa"/>
          </w:tcPr>
          <w:p w14:paraId="3830B7C2" w14:textId="77777777" w:rsidR="0051711F" w:rsidRPr="00BD5185" w:rsidRDefault="0051711F" w:rsidP="00C07127">
            <w:pPr>
              <w:pStyle w:val="ROMANOS"/>
              <w:spacing w:after="0" w:line="240" w:lineRule="exact"/>
              <w:ind w:left="0" w:firstLine="0"/>
              <w:jc w:val="center"/>
              <w:rPr>
                <w:rFonts w:ascii="Arial Narrow" w:hAnsi="Arial Narrow" w:cs="Courier New"/>
                <w:sz w:val="20"/>
                <w:szCs w:val="20"/>
                <w:lang w:val="es-MX"/>
              </w:rPr>
            </w:pPr>
            <w:r w:rsidRPr="00BD5185">
              <w:rPr>
                <w:rFonts w:ascii="Arial Narrow" w:hAnsi="Arial Narrow" w:cs="Courier New"/>
                <w:sz w:val="20"/>
                <w:szCs w:val="20"/>
                <w:lang w:val="es-MX"/>
              </w:rPr>
              <w:t>8121</w:t>
            </w:r>
          </w:p>
        </w:tc>
        <w:tc>
          <w:tcPr>
            <w:tcW w:w="3175" w:type="dxa"/>
          </w:tcPr>
          <w:p w14:paraId="40066C1C" w14:textId="77777777" w:rsidR="0051711F" w:rsidRPr="00BD5185" w:rsidRDefault="0051711F" w:rsidP="00C07127">
            <w:pPr>
              <w:pStyle w:val="ROMANOS"/>
              <w:spacing w:after="0" w:line="240" w:lineRule="exact"/>
              <w:ind w:left="0" w:firstLine="0"/>
              <w:rPr>
                <w:rFonts w:ascii="Arial Narrow" w:hAnsi="Arial Narrow" w:cs="Courier New"/>
                <w:sz w:val="20"/>
                <w:szCs w:val="20"/>
                <w:lang w:val="es-MX"/>
              </w:rPr>
            </w:pPr>
            <w:r w:rsidRPr="00BD5185">
              <w:rPr>
                <w:rFonts w:ascii="Arial Narrow" w:hAnsi="Arial Narrow" w:cs="Courier New"/>
                <w:sz w:val="20"/>
                <w:szCs w:val="20"/>
                <w:lang w:val="es-MX"/>
              </w:rPr>
              <w:t>Ley de ingresos por ejecutar</w:t>
            </w:r>
          </w:p>
        </w:tc>
        <w:tc>
          <w:tcPr>
            <w:tcW w:w="2409" w:type="dxa"/>
          </w:tcPr>
          <w:p w14:paraId="516E57D2" w14:textId="6B95F92D" w:rsidR="0051711F" w:rsidRPr="00BD5185" w:rsidRDefault="0051711F" w:rsidP="00C07127">
            <w:pPr>
              <w:pStyle w:val="ROMANOS"/>
              <w:spacing w:after="0" w:line="240" w:lineRule="exact"/>
              <w:ind w:left="0" w:firstLine="0"/>
              <w:jc w:val="right"/>
              <w:rPr>
                <w:rFonts w:ascii="Arial Narrow" w:hAnsi="Arial Narrow" w:cs="Courier New"/>
                <w:sz w:val="20"/>
                <w:szCs w:val="20"/>
                <w:lang w:val="es-MX"/>
              </w:rPr>
            </w:pPr>
            <w:r w:rsidRPr="00BD5185">
              <w:rPr>
                <w:rFonts w:ascii="Arial Narrow" w:hAnsi="Arial Narrow" w:cs="Courier New"/>
                <w:sz w:val="20"/>
                <w:szCs w:val="20"/>
                <w:lang w:val="es-MX"/>
              </w:rPr>
              <w:t xml:space="preserve">$                 </w:t>
            </w:r>
            <w:r w:rsidR="00662986">
              <w:rPr>
                <w:rFonts w:ascii="Arial Narrow" w:hAnsi="Arial Narrow" w:cs="Courier New"/>
                <w:sz w:val="20"/>
                <w:szCs w:val="20"/>
                <w:lang w:val="es-MX"/>
              </w:rPr>
              <w:t>0.00</w:t>
            </w:r>
          </w:p>
        </w:tc>
      </w:tr>
      <w:tr w:rsidR="0051711F" w:rsidRPr="00BD5185" w14:paraId="1EA9F90B" w14:textId="77777777" w:rsidTr="00C06898">
        <w:tc>
          <w:tcPr>
            <w:tcW w:w="1260" w:type="dxa"/>
          </w:tcPr>
          <w:p w14:paraId="5DDB9528" w14:textId="77777777" w:rsidR="0051711F" w:rsidRPr="00BD5185" w:rsidRDefault="0051711F" w:rsidP="00C07127">
            <w:pPr>
              <w:pStyle w:val="ROMANOS"/>
              <w:spacing w:after="0" w:line="240" w:lineRule="exact"/>
              <w:ind w:left="0" w:firstLine="0"/>
              <w:jc w:val="center"/>
              <w:rPr>
                <w:rFonts w:ascii="Arial Narrow" w:hAnsi="Arial Narrow" w:cs="Courier New"/>
                <w:sz w:val="20"/>
                <w:szCs w:val="20"/>
                <w:lang w:val="es-MX"/>
              </w:rPr>
            </w:pPr>
            <w:r w:rsidRPr="00BD5185">
              <w:rPr>
                <w:rFonts w:ascii="Arial Narrow" w:hAnsi="Arial Narrow" w:cs="Courier New"/>
                <w:sz w:val="20"/>
                <w:szCs w:val="20"/>
                <w:lang w:val="es-MX"/>
              </w:rPr>
              <w:t>8131</w:t>
            </w:r>
          </w:p>
        </w:tc>
        <w:tc>
          <w:tcPr>
            <w:tcW w:w="3175" w:type="dxa"/>
          </w:tcPr>
          <w:p w14:paraId="4BF61671" w14:textId="77777777" w:rsidR="0051711F" w:rsidRPr="00BD5185" w:rsidRDefault="0051711F" w:rsidP="00C07127">
            <w:pPr>
              <w:pStyle w:val="ROMANOS"/>
              <w:spacing w:after="0" w:line="240" w:lineRule="exact"/>
              <w:ind w:left="0" w:firstLine="0"/>
              <w:rPr>
                <w:rFonts w:ascii="Arial Narrow" w:hAnsi="Arial Narrow" w:cs="Courier New"/>
                <w:sz w:val="20"/>
                <w:szCs w:val="20"/>
                <w:lang w:val="es-MX"/>
              </w:rPr>
            </w:pPr>
            <w:r w:rsidRPr="00BD5185">
              <w:rPr>
                <w:rFonts w:ascii="Arial Narrow" w:hAnsi="Arial Narrow" w:cs="Courier New"/>
                <w:sz w:val="20"/>
                <w:szCs w:val="20"/>
                <w:lang w:val="es-MX"/>
              </w:rPr>
              <w:t>Ampliaciones y modificaciones de ingresos estimada</w:t>
            </w:r>
          </w:p>
        </w:tc>
        <w:tc>
          <w:tcPr>
            <w:tcW w:w="2409" w:type="dxa"/>
          </w:tcPr>
          <w:p w14:paraId="3AC7D101" w14:textId="01C4BB58" w:rsidR="0051711F" w:rsidRPr="00BD5185" w:rsidRDefault="0051711F" w:rsidP="00C07127">
            <w:pPr>
              <w:pStyle w:val="ROMANOS"/>
              <w:spacing w:after="0" w:line="240" w:lineRule="exact"/>
              <w:ind w:left="0" w:firstLine="0"/>
              <w:jc w:val="right"/>
              <w:rPr>
                <w:rFonts w:ascii="Arial Narrow" w:hAnsi="Arial Narrow" w:cs="Courier New"/>
                <w:sz w:val="20"/>
                <w:szCs w:val="20"/>
                <w:lang w:val="es-MX"/>
              </w:rPr>
            </w:pPr>
            <w:r w:rsidRPr="00BD5185">
              <w:rPr>
                <w:rFonts w:ascii="Arial Narrow" w:hAnsi="Arial Narrow" w:cs="Courier New"/>
                <w:sz w:val="20"/>
                <w:szCs w:val="20"/>
                <w:lang w:val="es-MX"/>
              </w:rPr>
              <w:t xml:space="preserve">$ </w:t>
            </w:r>
            <w:r w:rsidR="00662986">
              <w:rPr>
                <w:rFonts w:ascii="Arial Narrow" w:hAnsi="Arial Narrow" w:cs="Courier New"/>
                <w:sz w:val="20"/>
                <w:szCs w:val="20"/>
                <w:lang w:val="es-MX"/>
              </w:rPr>
              <w:t>60,463,326.19</w:t>
            </w:r>
          </w:p>
        </w:tc>
      </w:tr>
      <w:tr w:rsidR="0051711F" w:rsidRPr="00BD5185" w14:paraId="3F46AE53" w14:textId="77777777" w:rsidTr="00C06898">
        <w:tc>
          <w:tcPr>
            <w:tcW w:w="1260" w:type="dxa"/>
          </w:tcPr>
          <w:p w14:paraId="79C3E120" w14:textId="77777777" w:rsidR="0051711F" w:rsidRPr="00BD5185" w:rsidRDefault="0051711F" w:rsidP="00C07127">
            <w:pPr>
              <w:pStyle w:val="ROMANOS"/>
              <w:spacing w:after="0" w:line="240" w:lineRule="exact"/>
              <w:ind w:left="0" w:firstLine="0"/>
              <w:jc w:val="center"/>
              <w:rPr>
                <w:rFonts w:ascii="Arial Narrow" w:hAnsi="Arial Narrow" w:cs="Courier New"/>
                <w:sz w:val="20"/>
                <w:szCs w:val="20"/>
                <w:lang w:val="es-MX"/>
              </w:rPr>
            </w:pPr>
            <w:r w:rsidRPr="00BD5185">
              <w:rPr>
                <w:rFonts w:ascii="Arial Narrow" w:hAnsi="Arial Narrow" w:cs="Courier New"/>
                <w:sz w:val="20"/>
                <w:szCs w:val="20"/>
                <w:lang w:val="es-MX"/>
              </w:rPr>
              <w:t>8211</w:t>
            </w:r>
          </w:p>
        </w:tc>
        <w:tc>
          <w:tcPr>
            <w:tcW w:w="3175" w:type="dxa"/>
          </w:tcPr>
          <w:p w14:paraId="6AA0896D" w14:textId="77777777" w:rsidR="0051711F" w:rsidRPr="00BD5185" w:rsidRDefault="0051711F" w:rsidP="00C07127">
            <w:pPr>
              <w:pStyle w:val="ROMANOS"/>
              <w:spacing w:after="0" w:line="240" w:lineRule="exact"/>
              <w:ind w:left="0" w:firstLine="0"/>
              <w:rPr>
                <w:rFonts w:ascii="Arial Narrow" w:hAnsi="Arial Narrow" w:cs="Courier New"/>
                <w:sz w:val="20"/>
                <w:szCs w:val="20"/>
                <w:lang w:val="es-MX"/>
              </w:rPr>
            </w:pPr>
            <w:r w:rsidRPr="00BD5185">
              <w:rPr>
                <w:rFonts w:ascii="Arial Narrow" w:hAnsi="Arial Narrow" w:cs="Courier New"/>
                <w:sz w:val="20"/>
                <w:szCs w:val="20"/>
                <w:lang w:val="es-MX"/>
              </w:rPr>
              <w:t>Presupuesto de egresos aprobado</w:t>
            </w:r>
          </w:p>
        </w:tc>
        <w:tc>
          <w:tcPr>
            <w:tcW w:w="2409" w:type="dxa"/>
          </w:tcPr>
          <w:p w14:paraId="2BC4FDBB" w14:textId="58CAFF81" w:rsidR="0051711F" w:rsidRPr="00BD5185" w:rsidRDefault="0051711F" w:rsidP="00C07127">
            <w:pPr>
              <w:pStyle w:val="ROMANOS"/>
              <w:spacing w:after="0" w:line="240" w:lineRule="exact"/>
              <w:ind w:left="0" w:firstLine="0"/>
              <w:jc w:val="right"/>
              <w:rPr>
                <w:rFonts w:ascii="Arial Narrow" w:hAnsi="Arial Narrow" w:cs="Courier New"/>
                <w:sz w:val="20"/>
                <w:szCs w:val="20"/>
                <w:lang w:val="es-MX"/>
              </w:rPr>
            </w:pPr>
            <w:r w:rsidRPr="00BD5185">
              <w:rPr>
                <w:rFonts w:ascii="Arial Narrow" w:hAnsi="Arial Narrow" w:cs="Courier New"/>
                <w:sz w:val="20"/>
                <w:szCs w:val="20"/>
                <w:lang w:val="es-MX"/>
              </w:rPr>
              <w:t xml:space="preserve">$ </w:t>
            </w:r>
            <w:r w:rsidR="00662986">
              <w:rPr>
                <w:rFonts w:ascii="Arial Narrow" w:hAnsi="Arial Narrow" w:cs="Courier New"/>
                <w:sz w:val="20"/>
                <w:szCs w:val="20"/>
                <w:lang w:val="es-MX"/>
              </w:rPr>
              <w:t>45,907,570.00</w:t>
            </w:r>
          </w:p>
        </w:tc>
      </w:tr>
      <w:tr w:rsidR="0051711F" w:rsidRPr="00BD5185" w14:paraId="2BDCE918" w14:textId="77777777" w:rsidTr="00C06898">
        <w:tc>
          <w:tcPr>
            <w:tcW w:w="1260" w:type="dxa"/>
          </w:tcPr>
          <w:p w14:paraId="159A7342" w14:textId="77777777" w:rsidR="0051711F" w:rsidRPr="00BD5185" w:rsidRDefault="0051711F" w:rsidP="00C07127">
            <w:pPr>
              <w:pStyle w:val="ROMANOS"/>
              <w:spacing w:after="0" w:line="240" w:lineRule="exact"/>
              <w:ind w:left="0" w:firstLine="0"/>
              <w:jc w:val="center"/>
              <w:rPr>
                <w:rFonts w:ascii="Arial Narrow" w:hAnsi="Arial Narrow" w:cs="Courier New"/>
                <w:sz w:val="20"/>
                <w:szCs w:val="20"/>
                <w:lang w:val="es-MX"/>
              </w:rPr>
            </w:pPr>
            <w:r w:rsidRPr="00BD5185">
              <w:rPr>
                <w:rFonts w:ascii="Arial Narrow" w:hAnsi="Arial Narrow" w:cs="Courier New"/>
                <w:sz w:val="20"/>
                <w:szCs w:val="20"/>
                <w:lang w:val="es-MX"/>
              </w:rPr>
              <w:t>8221</w:t>
            </w:r>
          </w:p>
        </w:tc>
        <w:tc>
          <w:tcPr>
            <w:tcW w:w="3175" w:type="dxa"/>
          </w:tcPr>
          <w:p w14:paraId="61445AEE" w14:textId="77777777" w:rsidR="0051711F" w:rsidRPr="00BD5185" w:rsidRDefault="0051711F" w:rsidP="00C07127">
            <w:pPr>
              <w:pStyle w:val="ROMANOS"/>
              <w:spacing w:after="0" w:line="240" w:lineRule="exact"/>
              <w:ind w:left="0" w:firstLine="0"/>
              <w:rPr>
                <w:rFonts w:ascii="Arial Narrow" w:hAnsi="Arial Narrow" w:cs="Courier New"/>
                <w:sz w:val="20"/>
                <w:szCs w:val="20"/>
                <w:lang w:val="es-MX"/>
              </w:rPr>
            </w:pPr>
            <w:r w:rsidRPr="00BD5185">
              <w:rPr>
                <w:rFonts w:ascii="Arial Narrow" w:hAnsi="Arial Narrow" w:cs="Courier New"/>
                <w:sz w:val="20"/>
                <w:szCs w:val="20"/>
                <w:lang w:val="es-MX"/>
              </w:rPr>
              <w:t>Presupuesto de egresos por ejercer</w:t>
            </w:r>
          </w:p>
        </w:tc>
        <w:tc>
          <w:tcPr>
            <w:tcW w:w="2409" w:type="dxa"/>
          </w:tcPr>
          <w:p w14:paraId="16613FE5" w14:textId="77777777" w:rsidR="0051711F" w:rsidRPr="00BD5185" w:rsidRDefault="0051711F" w:rsidP="00C07127">
            <w:pPr>
              <w:pStyle w:val="ROMANOS"/>
              <w:spacing w:after="0" w:line="240" w:lineRule="exact"/>
              <w:ind w:left="0" w:firstLine="0"/>
              <w:jc w:val="right"/>
              <w:rPr>
                <w:rFonts w:ascii="Arial Narrow" w:hAnsi="Arial Narrow" w:cs="Courier New"/>
                <w:sz w:val="20"/>
                <w:szCs w:val="20"/>
                <w:lang w:val="es-MX"/>
              </w:rPr>
            </w:pPr>
            <w:r w:rsidRPr="00BD5185">
              <w:rPr>
                <w:rFonts w:ascii="Arial Narrow" w:hAnsi="Arial Narrow" w:cs="Courier New"/>
                <w:sz w:val="20"/>
                <w:szCs w:val="20"/>
                <w:lang w:val="es-MX"/>
              </w:rPr>
              <w:t xml:space="preserve">$               </w:t>
            </w:r>
            <w:r>
              <w:rPr>
                <w:rFonts w:ascii="Arial Narrow" w:hAnsi="Arial Narrow" w:cs="Courier New"/>
                <w:sz w:val="20"/>
                <w:szCs w:val="20"/>
                <w:lang w:val="es-MX"/>
              </w:rPr>
              <w:t>00.00</w:t>
            </w:r>
          </w:p>
        </w:tc>
      </w:tr>
      <w:tr w:rsidR="0051711F" w:rsidRPr="00BD5185" w14:paraId="21B33A51" w14:textId="77777777" w:rsidTr="00C06898">
        <w:tc>
          <w:tcPr>
            <w:tcW w:w="1260" w:type="dxa"/>
          </w:tcPr>
          <w:p w14:paraId="54E6FA56" w14:textId="77777777" w:rsidR="0051711F" w:rsidRPr="00BD5185" w:rsidRDefault="0051711F" w:rsidP="00C07127">
            <w:pPr>
              <w:pStyle w:val="ROMANOS"/>
              <w:spacing w:after="0" w:line="240" w:lineRule="exact"/>
              <w:ind w:left="0" w:firstLine="0"/>
              <w:jc w:val="center"/>
              <w:rPr>
                <w:rFonts w:ascii="Arial Narrow" w:hAnsi="Arial Narrow" w:cs="Courier New"/>
                <w:sz w:val="20"/>
                <w:szCs w:val="20"/>
                <w:lang w:val="es-MX"/>
              </w:rPr>
            </w:pPr>
            <w:r w:rsidRPr="00BD5185">
              <w:rPr>
                <w:rFonts w:ascii="Arial Narrow" w:hAnsi="Arial Narrow" w:cs="Courier New"/>
                <w:sz w:val="20"/>
                <w:szCs w:val="20"/>
                <w:lang w:val="es-MX"/>
              </w:rPr>
              <w:t>8231</w:t>
            </w:r>
          </w:p>
        </w:tc>
        <w:tc>
          <w:tcPr>
            <w:tcW w:w="3175" w:type="dxa"/>
          </w:tcPr>
          <w:p w14:paraId="3C1E8D0F" w14:textId="77777777" w:rsidR="0051711F" w:rsidRPr="00BD5185" w:rsidRDefault="0051711F" w:rsidP="00C07127">
            <w:pPr>
              <w:pStyle w:val="ROMANOS"/>
              <w:spacing w:after="0" w:line="240" w:lineRule="exact"/>
              <w:ind w:left="0" w:firstLine="0"/>
              <w:rPr>
                <w:rFonts w:ascii="Arial Narrow" w:hAnsi="Arial Narrow" w:cs="Courier New"/>
                <w:sz w:val="20"/>
                <w:szCs w:val="20"/>
                <w:lang w:val="es-MX"/>
              </w:rPr>
            </w:pPr>
            <w:r w:rsidRPr="00BD5185">
              <w:rPr>
                <w:rFonts w:ascii="Arial Narrow" w:hAnsi="Arial Narrow" w:cs="Courier New"/>
                <w:sz w:val="20"/>
                <w:szCs w:val="20"/>
                <w:lang w:val="es-MX"/>
              </w:rPr>
              <w:t>Ampliaciones y modificaciones positivas al presupuesto de egresos</w:t>
            </w:r>
          </w:p>
        </w:tc>
        <w:tc>
          <w:tcPr>
            <w:tcW w:w="2409" w:type="dxa"/>
          </w:tcPr>
          <w:p w14:paraId="7B164DCA" w14:textId="5CA809D2" w:rsidR="0051711F" w:rsidRPr="00BD5185" w:rsidRDefault="0051711F" w:rsidP="00C07127">
            <w:pPr>
              <w:pStyle w:val="ROMANOS"/>
              <w:spacing w:after="0" w:line="240" w:lineRule="exact"/>
              <w:ind w:left="0" w:firstLine="0"/>
              <w:jc w:val="right"/>
              <w:rPr>
                <w:rFonts w:ascii="Arial Narrow" w:hAnsi="Arial Narrow" w:cs="Courier New"/>
                <w:sz w:val="20"/>
                <w:szCs w:val="20"/>
                <w:lang w:val="es-MX"/>
              </w:rPr>
            </w:pPr>
            <w:r w:rsidRPr="00BD5185">
              <w:rPr>
                <w:rFonts w:ascii="Arial Narrow" w:hAnsi="Arial Narrow" w:cs="Courier New"/>
                <w:sz w:val="20"/>
                <w:szCs w:val="20"/>
                <w:lang w:val="es-MX"/>
              </w:rPr>
              <w:t>$</w:t>
            </w:r>
            <w:r>
              <w:rPr>
                <w:rFonts w:ascii="Arial Narrow" w:hAnsi="Arial Narrow" w:cs="Courier New"/>
                <w:sz w:val="20"/>
                <w:szCs w:val="20"/>
                <w:lang w:val="es-MX"/>
              </w:rPr>
              <w:t xml:space="preserve">  </w:t>
            </w:r>
            <w:r w:rsidRPr="00BD5185">
              <w:rPr>
                <w:rFonts w:ascii="Arial Narrow" w:hAnsi="Arial Narrow" w:cs="Courier New"/>
                <w:sz w:val="20"/>
                <w:szCs w:val="20"/>
                <w:lang w:val="es-MX"/>
              </w:rPr>
              <w:t xml:space="preserve"> </w:t>
            </w:r>
            <w:r w:rsidR="00662986">
              <w:rPr>
                <w:rFonts w:ascii="Arial Narrow" w:hAnsi="Arial Narrow" w:cs="Courier New"/>
                <w:sz w:val="20"/>
                <w:szCs w:val="20"/>
                <w:lang w:val="es-MX"/>
              </w:rPr>
              <w:t>60,463,326.19</w:t>
            </w:r>
          </w:p>
        </w:tc>
      </w:tr>
      <w:tr w:rsidR="0051711F" w:rsidRPr="00BD5185" w14:paraId="7C672D45" w14:textId="77777777" w:rsidTr="00C06898">
        <w:tc>
          <w:tcPr>
            <w:tcW w:w="1260" w:type="dxa"/>
          </w:tcPr>
          <w:p w14:paraId="73D0F9AF" w14:textId="77777777" w:rsidR="0051711F" w:rsidRPr="00BD5185" w:rsidRDefault="0051711F" w:rsidP="00C07127">
            <w:pPr>
              <w:pStyle w:val="ROMANOS"/>
              <w:spacing w:after="0" w:line="240" w:lineRule="exact"/>
              <w:ind w:left="0" w:firstLine="0"/>
              <w:jc w:val="center"/>
              <w:rPr>
                <w:rFonts w:ascii="Arial Narrow" w:hAnsi="Arial Narrow" w:cs="Courier New"/>
                <w:sz w:val="20"/>
                <w:szCs w:val="20"/>
                <w:lang w:val="es-MX"/>
              </w:rPr>
            </w:pPr>
            <w:r w:rsidRPr="00BD5185">
              <w:rPr>
                <w:rFonts w:ascii="Arial Narrow" w:hAnsi="Arial Narrow" w:cs="Courier New"/>
                <w:sz w:val="20"/>
                <w:szCs w:val="20"/>
                <w:lang w:val="es-MX"/>
              </w:rPr>
              <w:t>8232</w:t>
            </w:r>
          </w:p>
        </w:tc>
        <w:tc>
          <w:tcPr>
            <w:tcW w:w="3175" w:type="dxa"/>
          </w:tcPr>
          <w:p w14:paraId="33079A9F" w14:textId="77777777" w:rsidR="0051711F" w:rsidRPr="00BD5185" w:rsidRDefault="0051711F" w:rsidP="00C07127">
            <w:pPr>
              <w:pStyle w:val="ROMANOS"/>
              <w:spacing w:after="0" w:line="240" w:lineRule="exact"/>
              <w:ind w:left="0" w:firstLine="0"/>
              <w:rPr>
                <w:rFonts w:ascii="Arial Narrow" w:hAnsi="Arial Narrow" w:cs="Courier New"/>
                <w:sz w:val="20"/>
                <w:szCs w:val="20"/>
                <w:lang w:val="es-MX"/>
              </w:rPr>
            </w:pPr>
            <w:r w:rsidRPr="00BD5185">
              <w:rPr>
                <w:rFonts w:ascii="Arial Narrow" w:hAnsi="Arial Narrow" w:cs="Courier New"/>
                <w:sz w:val="20"/>
                <w:szCs w:val="20"/>
                <w:lang w:val="es-MX"/>
              </w:rPr>
              <w:t>Reducciones y modificaciones negativas al presupuesto de egresos</w:t>
            </w:r>
          </w:p>
        </w:tc>
        <w:tc>
          <w:tcPr>
            <w:tcW w:w="2409" w:type="dxa"/>
          </w:tcPr>
          <w:p w14:paraId="45C39CE7" w14:textId="77777777" w:rsidR="0051711F" w:rsidRPr="00BD5185" w:rsidRDefault="0051711F" w:rsidP="00C07127">
            <w:pPr>
              <w:pStyle w:val="ROMANOS"/>
              <w:spacing w:after="0" w:line="240" w:lineRule="exact"/>
              <w:ind w:left="0" w:firstLine="0"/>
              <w:jc w:val="right"/>
              <w:rPr>
                <w:rFonts w:ascii="Arial Narrow" w:hAnsi="Arial Narrow" w:cs="Courier New"/>
                <w:sz w:val="20"/>
                <w:szCs w:val="20"/>
                <w:lang w:val="es-MX"/>
              </w:rPr>
            </w:pPr>
            <w:r w:rsidRPr="00BD5185">
              <w:rPr>
                <w:rFonts w:ascii="Arial Narrow" w:hAnsi="Arial Narrow" w:cs="Courier New"/>
                <w:sz w:val="20"/>
                <w:szCs w:val="20"/>
                <w:lang w:val="es-MX"/>
              </w:rPr>
              <w:t xml:space="preserve">$               </w:t>
            </w:r>
            <w:r>
              <w:rPr>
                <w:rFonts w:ascii="Arial Narrow" w:hAnsi="Arial Narrow" w:cs="Courier New"/>
                <w:sz w:val="20"/>
                <w:szCs w:val="20"/>
                <w:lang w:val="es-MX"/>
              </w:rPr>
              <w:t>00.00</w:t>
            </w:r>
          </w:p>
        </w:tc>
      </w:tr>
      <w:tr w:rsidR="0051711F" w:rsidRPr="00BD5185" w14:paraId="713CCFD5" w14:textId="77777777" w:rsidTr="00C06898">
        <w:tc>
          <w:tcPr>
            <w:tcW w:w="1260" w:type="dxa"/>
          </w:tcPr>
          <w:p w14:paraId="1D40AABA" w14:textId="77777777" w:rsidR="0051711F" w:rsidRPr="00BD5185" w:rsidRDefault="0051711F" w:rsidP="00C07127">
            <w:pPr>
              <w:pStyle w:val="ROMANOS"/>
              <w:spacing w:after="0" w:line="240" w:lineRule="exact"/>
              <w:ind w:left="0" w:firstLine="0"/>
              <w:jc w:val="center"/>
              <w:rPr>
                <w:rFonts w:ascii="Arial Narrow" w:hAnsi="Arial Narrow" w:cs="Courier New"/>
                <w:sz w:val="20"/>
                <w:szCs w:val="20"/>
                <w:lang w:val="es-MX"/>
              </w:rPr>
            </w:pPr>
            <w:r w:rsidRPr="00BD5185">
              <w:rPr>
                <w:rFonts w:ascii="Arial Narrow" w:hAnsi="Arial Narrow" w:cs="Courier New"/>
                <w:sz w:val="20"/>
                <w:szCs w:val="20"/>
                <w:lang w:val="es-MX"/>
              </w:rPr>
              <w:t>8241</w:t>
            </w:r>
          </w:p>
        </w:tc>
        <w:tc>
          <w:tcPr>
            <w:tcW w:w="3175" w:type="dxa"/>
          </w:tcPr>
          <w:p w14:paraId="54E26262" w14:textId="77777777" w:rsidR="0051711F" w:rsidRPr="00BD5185" w:rsidRDefault="0051711F" w:rsidP="00C07127">
            <w:pPr>
              <w:pStyle w:val="ROMANOS"/>
              <w:spacing w:after="0" w:line="240" w:lineRule="exact"/>
              <w:ind w:left="0" w:firstLine="0"/>
              <w:rPr>
                <w:rFonts w:ascii="Arial Narrow" w:hAnsi="Arial Narrow" w:cs="Courier New"/>
                <w:sz w:val="20"/>
                <w:szCs w:val="20"/>
                <w:lang w:val="es-MX"/>
              </w:rPr>
            </w:pPr>
            <w:r w:rsidRPr="00BD5185">
              <w:rPr>
                <w:rFonts w:ascii="Arial Narrow" w:hAnsi="Arial Narrow" w:cs="Courier New"/>
                <w:sz w:val="20"/>
                <w:szCs w:val="20"/>
                <w:lang w:val="es-MX"/>
              </w:rPr>
              <w:t>Presupuesto de egresos comprometido</w:t>
            </w:r>
          </w:p>
        </w:tc>
        <w:tc>
          <w:tcPr>
            <w:tcW w:w="2409" w:type="dxa"/>
          </w:tcPr>
          <w:p w14:paraId="0BE52804" w14:textId="5E57A6AB" w:rsidR="0051711F" w:rsidRPr="00BD5185" w:rsidRDefault="0051711F" w:rsidP="00C07127">
            <w:pPr>
              <w:pStyle w:val="ROMANOS"/>
              <w:spacing w:after="0" w:line="240" w:lineRule="exact"/>
              <w:ind w:left="0" w:firstLine="0"/>
              <w:jc w:val="right"/>
              <w:rPr>
                <w:rFonts w:ascii="Arial Narrow" w:hAnsi="Arial Narrow" w:cs="Courier New"/>
                <w:sz w:val="20"/>
                <w:szCs w:val="20"/>
                <w:lang w:val="es-MX"/>
              </w:rPr>
            </w:pPr>
            <w:r w:rsidRPr="00BD5185">
              <w:rPr>
                <w:rFonts w:ascii="Arial Narrow" w:hAnsi="Arial Narrow" w:cs="Courier New"/>
                <w:sz w:val="20"/>
                <w:szCs w:val="20"/>
                <w:lang w:val="es-MX"/>
              </w:rPr>
              <w:t xml:space="preserve">$ </w:t>
            </w:r>
            <w:r w:rsidR="00662986">
              <w:rPr>
                <w:rFonts w:ascii="Arial Narrow" w:hAnsi="Arial Narrow" w:cs="Courier New"/>
                <w:sz w:val="20"/>
                <w:szCs w:val="20"/>
                <w:lang w:val="es-MX"/>
              </w:rPr>
              <w:t>62,821,189.55</w:t>
            </w:r>
          </w:p>
        </w:tc>
      </w:tr>
      <w:tr w:rsidR="0051711F" w:rsidRPr="00BD5185" w14:paraId="0B3D85B2" w14:textId="77777777" w:rsidTr="00C06898">
        <w:tc>
          <w:tcPr>
            <w:tcW w:w="1260" w:type="dxa"/>
          </w:tcPr>
          <w:p w14:paraId="44FE08ED" w14:textId="77777777" w:rsidR="0051711F" w:rsidRPr="00BD5185" w:rsidRDefault="0051711F" w:rsidP="00C07127">
            <w:pPr>
              <w:pStyle w:val="ROMANOS"/>
              <w:spacing w:after="0" w:line="240" w:lineRule="exact"/>
              <w:ind w:left="0" w:firstLine="0"/>
              <w:jc w:val="center"/>
              <w:rPr>
                <w:rFonts w:ascii="Arial Narrow" w:hAnsi="Arial Narrow" w:cs="Courier New"/>
                <w:sz w:val="20"/>
                <w:szCs w:val="20"/>
                <w:lang w:val="es-MX"/>
              </w:rPr>
            </w:pPr>
            <w:r w:rsidRPr="00BD5185">
              <w:rPr>
                <w:rFonts w:ascii="Arial Narrow" w:hAnsi="Arial Narrow" w:cs="Courier New"/>
                <w:sz w:val="20"/>
                <w:szCs w:val="20"/>
                <w:lang w:val="es-MX"/>
              </w:rPr>
              <w:t>8251</w:t>
            </w:r>
          </w:p>
        </w:tc>
        <w:tc>
          <w:tcPr>
            <w:tcW w:w="3175" w:type="dxa"/>
          </w:tcPr>
          <w:p w14:paraId="60A95153" w14:textId="77777777" w:rsidR="0051711F" w:rsidRPr="00BD5185" w:rsidRDefault="0051711F" w:rsidP="00C07127">
            <w:pPr>
              <w:pStyle w:val="ROMANOS"/>
              <w:spacing w:after="0" w:line="240" w:lineRule="exact"/>
              <w:ind w:left="0" w:firstLine="0"/>
              <w:rPr>
                <w:rFonts w:ascii="Arial Narrow" w:hAnsi="Arial Narrow" w:cs="Courier New"/>
                <w:sz w:val="20"/>
                <w:szCs w:val="20"/>
                <w:lang w:val="es-MX"/>
              </w:rPr>
            </w:pPr>
            <w:r w:rsidRPr="00BD5185">
              <w:rPr>
                <w:rFonts w:ascii="Arial Narrow" w:hAnsi="Arial Narrow" w:cs="Courier New"/>
                <w:sz w:val="20"/>
                <w:szCs w:val="20"/>
                <w:lang w:val="es-MX"/>
              </w:rPr>
              <w:t>Presupuesto de egresos devengado</w:t>
            </w:r>
          </w:p>
        </w:tc>
        <w:tc>
          <w:tcPr>
            <w:tcW w:w="2409" w:type="dxa"/>
          </w:tcPr>
          <w:p w14:paraId="5AA1C633" w14:textId="41DF9E96" w:rsidR="0051711F" w:rsidRPr="00BD5185" w:rsidRDefault="0051711F" w:rsidP="00C07127">
            <w:pPr>
              <w:pStyle w:val="ROMANOS"/>
              <w:spacing w:after="0" w:line="240" w:lineRule="exact"/>
              <w:ind w:left="0" w:firstLine="0"/>
              <w:jc w:val="right"/>
              <w:rPr>
                <w:rFonts w:ascii="Arial Narrow" w:hAnsi="Arial Narrow" w:cs="Courier New"/>
                <w:sz w:val="20"/>
                <w:szCs w:val="20"/>
                <w:lang w:val="es-MX"/>
              </w:rPr>
            </w:pPr>
            <w:r w:rsidRPr="00BD5185">
              <w:rPr>
                <w:rFonts w:ascii="Arial Narrow" w:hAnsi="Arial Narrow" w:cs="Courier New"/>
                <w:sz w:val="20"/>
                <w:szCs w:val="20"/>
                <w:lang w:val="es-MX"/>
              </w:rPr>
              <w:t xml:space="preserve">$ </w:t>
            </w:r>
            <w:r w:rsidR="00662986">
              <w:rPr>
                <w:rFonts w:ascii="Arial Narrow" w:hAnsi="Arial Narrow" w:cs="Courier New"/>
                <w:sz w:val="20"/>
                <w:szCs w:val="20"/>
                <w:lang w:val="es-MX"/>
              </w:rPr>
              <w:t>62,821,189.55</w:t>
            </w:r>
          </w:p>
        </w:tc>
      </w:tr>
      <w:tr w:rsidR="0051711F" w:rsidRPr="00BD5185" w14:paraId="4F2FF429" w14:textId="77777777" w:rsidTr="00C06898">
        <w:tc>
          <w:tcPr>
            <w:tcW w:w="1260" w:type="dxa"/>
          </w:tcPr>
          <w:p w14:paraId="523EB81B" w14:textId="77777777" w:rsidR="0051711F" w:rsidRPr="00BD5185" w:rsidRDefault="0051711F" w:rsidP="00C07127">
            <w:pPr>
              <w:pStyle w:val="ROMANOS"/>
              <w:spacing w:after="0" w:line="240" w:lineRule="exact"/>
              <w:ind w:left="0" w:firstLine="0"/>
              <w:jc w:val="center"/>
              <w:rPr>
                <w:rFonts w:ascii="Arial Narrow" w:hAnsi="Arial Narrow" w:cs="Courier New"/>
                <w:sz w:val="20"/>
                <w:szCs w:val="20"/>
                <w:lang w:val="es-MX"/>
              </w:rPr>
            </w:pPr>
            <w:r w:rsidRPr="00BD5185">
              <w:rPr>
                <w:rFonts w:ascii="Arial Narrow" w:hAnsi="Arial Narrow" w:cs="Courier New"/>
                <w:sz w:val="20"/>
                <w:szCs w:val="20"/>
                <w:lang w:val="es-MX"/>
              </w:rPr>
              <w:t>8261</w:t>
            </w:r>
          </w:p>
        </w:tc>
        <w:tc>
          <w:tcPr>
            <w:tcW w:w="3175" w:type="dxa"/>
          </w:tcPr>
          <w:p w14:paraId="4B29D7B9" w14:textId="77777777" w:rsidR="0051711F" w:rsidRPr="00BD5185" w:rsidRDefault="0051711F" w:rsidP="00C07127">
            <w:pPr>
              <w:pStyle w:val="ROMANOS"/>
              <w:spacing w:after="0" w:line="240" w:lineRule="exact"/>
              <w:ind w:left="0" w:firstLine="0"/>
              <w:rPr>
                <w:rFonts w:ascii="Arial Narrow" w:hAnsi="Arial Narrow" w:cs="Courier New"/>
                <w:sz w:val="20"/>
                <w:szCs w:val="20"/>
                <w:lang w:val="es-MX"/>
              </w:rPr>
            </w:pPr>
            <w:r w:rsidRPr="00BD5185">
              <w:rPr>
                <w:rFonts w:ascii="Arial Narrow" w:hAnsi="Arial Narrow" w:cs="Courier New"/>
                <w:sz w:val="20"/>
                <w:szCs w:val="20"/>
                <w:lang w:val="es-MX"/>
              </w:rPr>
              <w:t>Presupuesto de egresos ejercido</w:t>
            </w:r>
          </w:p>
        </w:tc>
        <w:tc>
          <w:tcPr>
            <w:tcW w:w="2409" w:type="dxa"/>
          </w:tcPr>
          <w:p w14:paraId="1F45ADF9" w14:textId="03A303DD" w:rsidR="0051711F" w:rsidRPr="00BD5185" w:rsidRDefault="0051711F" w:rsidP="00C07127">
            <w:pPr>
              <w:pStyle w:val="ROMANOS"/>
              <w:spacing w:after="0" w:line="240" w:lineRule="exact"/>
              <w:ind w:left="0" w:firstLine="0"/>
              <w:jc w:val="right"/>
              <w:rPr>
                <w:rFonts w:ascii="Arial Narrow" w:hAnsi="Arial Narrow" w:cs="Courier New"/>
                <w:sz w:val="20"/>
                <w:szCs w:val="20"/>
                <w:lang w:val="es-MX"/>
              </w:rPr>
            </w:pPr>
            <w:r w:rsidRPr="00BD5185">
              <w:rPr>
                <w:rFonts w:ascii="Arial Narrow" w:hAnsi="Arial Narrow" w:cs="Courier New"/>
                <w:sz w:val="20"/>
                <w:szCs w:val="20"/>
                <w:lang w:val="es-MX"/>
              </w:rPr>
              <w:t xml:space="preserve">$ </w:t>
            </w:r>
            <w:r w:rsidR="00662986">
              <w:rPr>
                <w:rFonts w:ascii="Arial Narrow" w:hAnsi="Arial Narrow" w:cs="Courier New"/>
                <w:sz w:val="20"/>
                <w:szCs w:val="20"/>
                <w:lang w:val="es-MX"/>
              </w:rPr>
              <w:t>62,821,189.55</w:t>
            </w:r>
          </w:p>
        </w:tc>
      </w:tr>
      <w:tr w:rsidR="0051711F" w:rsidRPr="00BD5185" w14:paraId="0C738315" w14:textId="77777777" w:rsidTr="00C06898">
        <w:tc>
          <w:tcPr>
            <w:tcW w:w="1260" w:type="dxa"/>
          </w:tcPr>
          <w:p w14:paraId="7DB6A667" w14:textId="77777777" w:rsidR="0051711F" w:rsidRPr="00BD5185" w:rsidRDefault="0051711F" w:rsidP="00C07127">
            <w:pPr>
              <w:pStyle w:val="ROMANOS"/>
              <w:spacing w:after="0" w:line="240" w:lineRule="exact"/>
              <w:ind w:left="0" w:firstLine="0"/>
              <w:jc w:val="center"/>
              <w:rPr>
                <w:rFonts w:ascii="Arial Narrow" w:hAnsi="Arial Narrow" w:cs="Courier New"/>
                <w:sz w:val="20"/>
                <w:szCs w:val="20"/>
                <w:lang w:val="es-MX"/>
              </w:rPr>
            </w:pPr>
            <w:r w:rsidRPr="00BD5185">
              <w:rPr>
                <w:rFonts w:ascii="Arial Narrow" w:hAnsi="Arial Narrow" w:cs="Courier New"/>
                <w:sz w:val="20"/>
                <w:szCs w:val="20"/>
                <w:lang w:val="es-MX"/>
              </w:rPr>
              <w:t>8271</w:t>
            </w:r>
          </w:p>
        </w:tc>
        <w:tc>
          <w:tcPr>
            <w:tcW w:w="3175" w:type="dxa"/>
          </w:tcPr>
          <w:p w14:paraId="631AB1A1" w14:textId="77777777" w:rsidR="0051711F" w:rsidRPr="00BD5185" w:rsidRDefault="0051711F" w:rsidP="00C07127">
            <w:pPr>
              <w:pStyle w:val="ROMANOS"/>
              <w:spacing w:after="0" w:line="240" w:lineRule="exact"/>
              <w:ind w:left="0" w:firstLine="0"/>
              <w:rPr>
                <w:rFonts w:ascii="Arial Narrow" w:hAnsi="Arial Narrow" w:cs="Courier New"/>
                <w:sz w:val="20"/>
                <w:szCs w:val="20"/>
                <w:lang w:val="es-MX"/>
              </w:rPr>
            </w:pPr>
            <w:r w:rsidRPr="00BD5185">
              <w:rPr>
                <w:rFonts w:ascii="Arial Narrow" w:hAnsi="Arial Narrow" w:cs="Courier New"/>
                <w:sz w:val="20"/>
                <w:szCs w:val="20"/>
                <w:lang w:val="es-MX"/>
              </w:rPr>
              <w:t>Presupuesto de egresos pagado</w:t>
            </w:r>
          </w:p>
        </w:tc>
        <w:tc>
          <w:tcPr>
            <w:tcW w:w="2409" w:type="dxa"/>
          </w:tcPr>
          <w:p w14:paraId="121D6334" w14:textId="0D48003E" w:rsidR="0051711F" w:rsidRPr="00BD5185" w:rsidRDefault="0051711F" w:rsidP="00C07127">
            <w:pPr>
              <w:pStyle w:val="ROMANOS"/>
              <w:spacing w:after="0" w:line="240" w:lineRule="exact"/>
              <w:ind w:left="0" w:firstLine="0"/>
              <w:jc w:val="right"/>
              <w:rPr>
                <w:rFonts w:ascii="Arial Narrow" w:hAnsi="Arial Narrow" w:cs="Courier New"/>
                <w:sz w:val="20"/>
                <w:szCs w:val="20"/>
                <w:lang w:val="es-MX"/>
              </w:rPr>
            </w:pPr>
            <w:r w:rsidRPr="00BD5185">
              <w:rPr>
                <w:rFonts w:ascii="Arial Narrow" w:hAnsi="Arial Narrow" w:cs="Courier New"/>
                <w:sz w:val="20"/>
                <w:szCs w:val="20"/>
                <w:lang w:val="es-MX"/>
              </w:rPr>
              <w:t xml:space="preserve">$ </w:t>
            </w:r>
            <w:r w:rsidR="00662986">
              <w:rPr>
                <w:rFonts w:ascii="Arial Narrow" w:hAnsi="Arial Narrow" w:cs="Courier New"/>
                <w:sz w:val="20"/>
                <w:szCs w:val="20"/>
                <w:lang w:val="es-MX"/>
              </w:rPr>
              <w:t>62,821,189.55</w:t>
            </w:r>
          </w:p>
        </w:tc>
      </w:tr>
    </w:tbl>
    <w:p w14:paraId="46787127" w14:textId="77777777" w:rsidR="0051711F" w:rsidRPr="00BD5185" w:rsidRDefault="0051711F" w:rsidP="0051711F">
      <w:pPr>
        <w:pStyle w:val="ROMANOS"/>
        <w:spacing w:after="0" w:line="240" w:lineRule="exact"/>
        <w:rPr>
          <w:rFonts w:ascii="Arial Narrow" w:hAnsi="Arial Narrow" w:cs="Courier New"/>
          <w:sz w:val="20"/>
          <w:szCs w:val="20"/>
          <w:lang w:val="es-MX"/>
        </w:rPr>
      </w:pPr>
    </w:p>
    <w:p w14:paraId="1599CBAC" w14:textId="77777777" w:rsidR="0051711F" w:rsidRPr="00BD5185" w:rsidRDefault="0051711F" w:rsidP="0051711F">
      <w:pPr>
        <w:pStyle w:val="ROMANOS"/>
        <w:spacing w:after="0" w:line="240" w:lineRule="exact"/>
        <w:rPr>
          <w:rFonts w:ascii="Arial Narrow" w:hAnsi="Arial Narrow" w:cs="Courier New"/>
          <w:sz w:val="20"/>
          <w:szCs w:val="20"/>
          <w:lang w:val="es-MX"/>
        </w:rPr>
      </w:pPr>
    </w:p>
    <w:p w14:paraId="48274B8B" w14:textId="77777777" w:rsidR="0051711F" w:rsidRPr="00BD5185" w:rsidRDefault="0051711F" w:rsidP="0051711F">
      <w:pPr>
        <w:pStyle w:val="ROMANOS"/>
        <w:spacing w:after="0" w:line="240" w:lineRule="exact"/>
        <w:rPr>
          <w:rFonts w:ascii="Arial Narrow" w:hAnsi="Arial Narrow" w:cs="Courier New"/>
          <w:sz w:val="20"/>
          <w:szCs w:val="20"/>
          <w:lang w:val="es-MX"/>
        </w:rPr>
      </w:pPr>
    </w:p>
    <w:p w14:paraId="2689E6F8" w14:textId="77777777" w:rsidR="0051711F" w:rsidRPr="00BD5185" w:rsidRDefault="0051711F" w:rsidP="0051711F">
      <w:pPr>
        <w:pStyle w:val="ROMANOS"/>
        <w:spacing w:after="0" w:line="240" w:lineRule="exact"/>
        <w:rPr>
          <w:rFonts w:ascii="Arial Narrow" w:hAnsi="Arial Narrow" w:cs="Courier New"/>
          <w:sz w:val="20"/>
          <w:szCs w:val="20"/>
          <w:lang w:val="es-MX"/>
        </w:rPr>
      </w:pPr>
    </w:p>
    <w:p w14:paraId="136E78E9" w14:textId="77777777" w:rsidR="0051711F" w:rsidRPr="00BD5185" w:rsidRDefault="0051711F" w:rsidP="0051711F">
      <w:pPr>
        <w:pStyle w:val="ROMANOS"/>
        <w:spacing w:after="0" w:line="240" w:lineRule="exact"/>
        <w:rPr>
          <w:rFonts w:ascii="Arial Narrow" w:hAnsi="Arial Narrow" w:cs="Courier New"/>
          <w:sz w:val="20"/>
          <w:szCs w:val="20"/>
          <w:lang w:val="es-MX"/>
        </w:rPr>
      </w:pPr>
    </w:p>
    <w:p w14:paraId="10213AB2" w14:textId="77777777" w:rsidR="0051711F" w:rsidRPr="00BD5185" w:rsidRDefault="0051711F" w:rsidP="0051711F">
      <w:pPr>
        <w:pStyle w:val="ROMANOS"/>
        <w:spacing w:after="0" w:line="240" w:lineRule="exact"/>
        <w:rPr>
          <w:rFonts w:ascii="Arial Narrow" w:hAnsi="Arial Narrow" w:cs="Courier New"/>
          <w:sz w:val="20"/>
          <w:szCs w:val="20"/>
          <w:lang w:val="es-MX"/>
        </w:rPr>
      </w:pPr>
    </w:p>
    <w:p w14:paraId="65D56D0B" w14:textId="77777777" w:rsidR="0051711F" w:rsidRPr="00BD5185" w:rsidRDefault="0051711F" w:rsidP="0051711F">
      <w:pPr>
        <w:pStyle w:val="ROMANOS"/>
        <w:spacing w:after="0" w:line="240" w:lineRule="exact"/>
        <w:rPr>
          <w:rFonts w:ascii="Arial Narrow" w:hAnsi="Arial Narrow" w:cs="Courier New"/>
          <w:sz w:val="20"/>
          <w:szCs w:val="20"/>
          <w:lang w:val="es-MX"/>
        </w:rPr>
      </w:pPr>
    </w:p>
    <w:p w14:paraId="47C5298B" w14:textId="77777777" w:rsidR="0051711F" w:rsidRPr="00BD5185" w:rsidRDefault="0051711F" w:rsidP="0051711F">
      <w:pPr>
        <w:pStyle w:val="ROMANOS"/>
        <w:spacing w:after="0" w:line="240" w:lineRule="exact"/>
        <w:rPr>
          <w:rFonts w:ascii="Arial Narrow" w:hAnsi="Arial Narrow" w:cs="Courier New"/>
          <w:sz w:val="20"/>
          <w:szCs w:val="20"/>
          <w:lang w:val="es-MX"/>
        </w:rPr>
      </w:pPr>
    </w:p>
    <w:p w14:paraId="71D79E92" w14:textId="77777777" w:rsidR="0051711F" w:rsidRPr="00BD5185" w:rsidRDefault="0051711F" w:rsidP="0051711F">
      <w:pPr>
        <w:pStyle w:val="ROMANOS"/>
        <w:spacing w:after="0" w:line="240" w:lineRule="exact"/>
        <w:rPr>
          <w:rFonts w:ascii="Arial Narrow" w:hAnsi="Arial Narrow" w:cs="Courier New"/>
          <w:sz w:val="20"/>
          <w:szCs w:val="20"/>
          <w:lang w:val="es-MX"/>
        </w:rPr>
      </w:pPr>
    </w:p>
    <w:p w14:paraId="77EB4883" w14:textId="77777777" w:rsidR="0051711F" w:rsidRPr="00BD5185" w:rsidRDefault="0051711F" w:rsidP="0051711F">
      <w:pPr>
        <w:pStyle w:val="ROMANOS"/>
        <w:spacing w:after="0" w:line="240" w:lineRule="exact"/>
        <w:rPr>
          <w:rFonts w:ascii="Arial Narrow" w:hAnsi="Arial Narrow" w:cs="Courier New"/>
          <w:sz w:val="20"/>
          <w:szCs w:val="20"/>
          <w:lang w:val="es-MX"/>
        </w:rPr>
      </w:pPr>
    </w:p>
    <w:p w14:paraId="1849C500" w14:textId="77777777" w:rsidR="0051711F" w:rsidRPr="00BD5185" w:rsidRDefault="0051711F" w:rsidP="0051711F">
      <w:pPr>
        <w:pStyle w:val="ROMANOS"/>
        <w:spacing w:after="0" w:line="240" w:lineRule="exact"/>
        <w:rPr>
          <w:rFonts w:ascii="Arial Narrow" w:hAnsi="Arial Narrow" w:cs="Courier New"/>
          <w:sz w:val="20"/>
          <w:szCs w:val="20"/>
          <w:lang w:val="es-MX"/>
        </w:rPr>
      </w:pPr>
    </w:p>
    <w:p w14:paraId="61174AC5" w14:textId="77777777" w:rsidR="0051711F" w:rsidRPr="00BD5185" w:rsidRDefault="0051711F" w:rsidP="0051711F">
      <w:pPr>
        <w:pStyle w:val="ROMANOS"/>
        <w:spacing w:after="0" w:line="240" w:lineRule="exact"/>
        <w:rPr>
          <w:rFonts w:ascii="Arial Narrow" w:hAnsi="Arial Narrow" w:cs="Courier New"/>
          <w:sz w:val="20"/>
          <w:szCs w:val="20"/>
          <w:lang w:val="es-MX"/>
        </w:rPr>
      </w:pPr>
    </w:p>
    <w:p w14:paraId="559C4321" w14:textId="77777777" w:rsidR="0051711F" w:rsidRPr="00BD5185" w:rsidRDefault="0051711F" w:rsidP="0051711F">
      <w:pPr>
        <w:pStyle w:val="Texto"/>
        <w:spacing w:after="0" w:line="240" w:lineRule="exact"/>
        <w:ind w:firstLine="0"/>
        <w:jc w:val="center"/>
        <w:rPr>
          <w:rFonts w:ascii="Arial Narrow" w:hAnsi="Arial Narrow" w:cs="Courier New"/>
          <w:b/>
          <w:sz w:val="20"/>
          <w:lang w:val="es-MX"/>
        </w:rPr>
      </w:pPr>
    </w:p>
    <w:p w14:paraId="66C8217A" w14:textId="77777777" w:rsidR="0051711F" w:rsidRPr="00BD5185" w:rsidRDefault="0051711F" w:rsidP="0051711F">
      <w:pPr>
        <w:pStyle w:val="Texto"/>
        <w:spacing w:after="0" w:line="240" w:lineRule="exact"/>
        <w:ind w:firstLine="0"/>
        <w:jc w:val="center"/>
        <w:rPr>
          <w:rFonts w:ascii="Arial Narrow" w:hAnsi="Arial Narrow" w:cs="Courier New"/>
          <w:b/>
          <w:sz w:val="20"/>
          <w:lang w:val="es-MX"/>
        </w:rPr>
      </w:pPr>
    </w:p>
    <w:p w14:paraId="26B93304" w14:textId="77777777" w:rsidR="0051711F" w:rsidRPr="00BD5185" w:rsidRDefault="0051711F" w:rsidP="0051711F">
      <w:pPr>
        <w:pStyle w:val="Texto"/>
        <w:spacing w:after="0" w:line="240" w:lineRule="exact"/>
        <w:ind w:firstLine="0"/>
        <w:jc w:val="center"/>
        <w:rPr>
          <w:rFonts w:ascii="Arial Narrow" w:hAnsi="Arial Narrow" w:cs="Courier New"/>
          <w:b/>
          <w:sz w:val="20"/>
          <w:lang w:val="es-MX"/>
        </w:rPr>
      </w:pPr>
    </w:p>
    <w:p w14:paraId="29E6F74C" w14:textId="77777777" w:rsidR="0051711F" w:rsidRPr="00BD5185" w:rsidRDefault="0051711F" w:rsidP="0051711F">
      <w:pPr>
        <w:pStyle w:val="Texto"/>
        <w:spacing w:after="0" w:line="240" w:lineRule="exact"/>
        <w:ind w:firstLine="0"/>
        <w:jc w:val="center"/>
        <w:rPr>
          <w:rFonts w:ascii="Arial Narrow" w:hAnsi="Arial Narrow" w:cs="Courier New"/>
          <w:b/>
          <w:sz w:val="20"/>
          <w:lang w:val="es-MX"/>
        </w:rPr>
      </w:pPr>
    </w:p>
    <w:p w14:paraId="7AD33739" w14:textId="77777777" w:rsidR="00A605E4" w:rsidRDefault="00A605E4" w:rsidP="0051711F">
      <w:pPr>
        <w:pStyle w:val="Texto"/>
        <w:spacing w:after="0" w:line="240" w:lineRule="exact"/>
        <w:ind w:firstLine="0"/>
        <w:jc w:val="center"/>
        <w:rPr>
          <w:rFonts w:ascii="Arial Narrow" w:hAnsi="Arial Narrow" w:cs="Courier New"/>
          <w:b/>
          <w:sz w:val="20"/>
          <w:lang w:val="es-MX"/>
        </w:rPr>
      </w:pPr>
    </w:p>
    <w:p w14:paraId="0A8BC904" w14:textId="77777777" w:rsidR="00A605E4" w:rsidRDefault="00A605E4" w:rsidP="0051711F">
      <w:pPr>
        <w:pStyle w:val="Texto"/>
        <w:spacing w:after="0" w:line="240" w:lineRule="exact"/>
        <w:ind w:firstLine="0"/>
        <w:jc w:val="center"/>
        <w:rPr>
          <w:rFonts w:ascii="Arial Narrow" w:hAnsi="Arial Narrow" w:cs="Courier New"/>
          <w:b/>
          <w:sz w:val="20"/>
          <w:lang w:val="es-MX"/>
        </w:rPr>
      </w:pPr>
    </w:p>
    <w:p w14:paraId="5BC8F9BE" w14:textId="77777777" w:rsidR="00A605E4" w:rsidRDefault="00A605E4" w:rsidP="0051711F">
      <w:pPr>
        <w:pStyle w:val="Texto"/>
        <w:spacing w:after="0" w:line="240" w:lineRule="exact"/>
        <w:ind w:firstLine="0"/>
        <w:jc w:val="center"/>
        <w:rPr>
          <w:rFonts w:ascii="Arial Narrow" w:hAnsi="Arial Narrow" w:cs="Courier New"/>
          <w:b/>
          <w:sz w:val="20"/>
          <w:lang w:val="es-MX"/>
        </w:rPr>
      </w:pPr>
    </w:p>
    <w:p w14:paraId="5EFA51B5" w14:textId="77777777" w:rsidR="00A605E4" w:rsidRDefault="00A605E4" w:rsidP="00AB24A9">
      <w:pPr>
        <w:pStyle w:val="Texto"/>
        <w:spacing w:after="0" w:line="240" w:lineRule="exact"/>
        <w:ind w:firstLine="0"/>
        <w:rPr>
          <w:rFonts w:ascii="Arial Narrow" w:hAnsi="Arial Narrow" w:cs="Courier New"/>
          <w:b/>
          <w:sz w:val="20"/>
          <w:lang w:val="es-MX"/>
        </w:rPr>
      </w:pPr>
    </w:p>
    <w:p w14:paraId="351473F1" w14:textId="77777777" w:rsidR="00662986" w:rsidRDefault="00662986" w:rsidP="0051711F">
      <w:pPr>
        <w:pStyle w:val="Texto"/>
        <w:spacing w:after="0" w:line="240" w:lineRule="exact"/>
        <w:ind w:firstLine="0"/>
        <w:jc w:val="center"/>
        <w:rPr>
          <w:rFonts w:ascii="Arial Narrow" w:hAnsi="Arial Narrow" w:cs="Courier New"/>
          <w:b/>
          <w:sz w:val="20"/>
          <w:lang w:val="es-MX"/>
        </w:rPr>
      </w:pPr>
    </w:p>
    <w:p w14:paraId="504BD91E" w14:textId="77777777" w:rsidR="00662986" w:rsidRDefault="00662986" w:rsidP="0051711F">
      <w:pPr>
        <w:pStyle w:val="Texto"/>
        <w:spacing w:after="0" w:line="240" w:lineRule="exact"/>
        <w:ind w:firstLine="0"/>
        <w:jc w:val="center"/>
        <w:rPr>
          <w:rFonts w:ascii="Arial Narrow" w:hAnsi="Arial Narrow" w:cs="Courier New"/>
          <w:b/>
          <w:sz w:val="20"/>
          <w:lang w:val="es-MX"/>
        </w:rPr>
      </w:pPr>
    </w:p>
    <w:p w14:paraId="7440093A" w14:textId="77777777" w:rsidR="00662986" w:rsidRDefault="00662986" w:rsidP="0051711F">
      <w:pPr>
        <w:pStyle w:val="Texto"/>
        <w:spacing w:after="0" w:line="240" w:lineRule="exact"/>
        <w:ind w:firstLine="0"/>
        <w:jc w:val="center"/>
        <w:rPr>
          <w:rFonts w:ascii="Arial Narrow" w:hAnsi="Arial Narrow" w:cs="Courier New"/>
          <w:b/>
          <w:sz w:val="20"/>
          <w:lang w:val="es-MX"/>
        </w:rPr>
      </w:pPr>
    </w:p>
    <w:p w14:paraId="1CA9E618" w14:textId="08D526D9" w:rsidR="0051711F" w:rsidRPr="00BD5185" w:rsidRDefault="0051711F" w:rsidP="0051711F">
      <w:pPr>
        <w:pStyle w:val="Texto"/>
        <w:spacing w:after="0" w:line="240" w:lineRule="exact"/>
        <w:ind w:firstLine="0"/>
        <w:jc w:val="center"/>
        <w:rPr>
          <w:rFonts w:ascii="Arial Narrow" w:hAnsi="Arial Narrow" w:cs="Courier New"/>
          <w:b/>
          <w:sz w:val="20"/>
          <w:lang w:val="es-MX"/>
        </w:rPr>
      </w:pPr>
      <w:r w:rsidRPr="00BD5185">
        <w:rPr>
          <w:rFonts w:ascii="Arial Narrow" w:hAnsi="Arial Narrow" w:cs="Courier New"/>
          <w:b/>
          <w:sz w:val="20"/>
          <w:lang w:val="es-MX"/>
        </w:rPr>
        <w:t>c) NOTAS DE GESTIÓN ADMINISTRATIVA</w:t>
      </w:r>
    </w:p>
    <w:p w14:paraId="3CECE522" w14:textId="77777777" w:rsidR="0051711F" w:rsidRPr="00BD5185" w:rsidRDefault="0051711F" w:rsidP="0051711F">
      <w:pPr>
        <w:pStyle w:val="Texto"/>
        <w:spacing w:after="0" w:line="240" w:lineRule="exact"/>
        <w:ind w:firstLine="0"/>
        <w:jc w:val="center"/>
        <w:rPr>
          <w:rFonts w:ascii="Arial Narrow" w:hAnsi="Arial Narrow" w:cs="Courier New"/>
          <w:b/>
          <w:sz w:val="20"/>
          <w:lang w:val="es-MX"/>
        </w:rPr>
      </w:pPr>
    </w:p>
    <w:p w14:paraId="671F2EF4" w14:textId="77777777" w:rsidR="0051711F" w:rsidRPr="00BD5185" w:rsidRDefault="0051711F" w:rsidP="0051711F">
      <w:pPr>
        <w:pStyle w:val="Texto"/>
        <w:spacing w:after="0" w:line="240" w:lineRule="exact"/>
        <w:rPr>
          <w:rFonts w:ascii="Arial Narrow" w:hAnsi="Arial Narrow" w:cs="Courier New"/>
          <w:b/>
          <w:sz w:val="20"/>
        </w:rPr>
      </w:pPr>
      <w:r w:rsidRPr="00BD5185">
        <w:rPr>
          <w:rFonts w:ascii="Arial Narrow" w:hAnsi="Arial Narrow" w:cs="Courier New"/>
          <w:b/>
          <w:sz w:val="20"/>
          <w:lang w:val="es-MX"/>
        </w:rPr>
        <w:t>1.</w:t>
      </w:r>
      <w:r w:rsidRPr="00BD5185">
        <w:rPr>
          <w:rFonts w:ascii="Arial Narrow" w:hAnsi="Arial Narrow" w:cs="Courier New"/>
          <w:b/>
          <w:sz w:val="20"/>
          <w:lang w:val="es-MX"/>
        </w:rPr>
        <w:tab/>
        <w:t>Introducción</w:t>
      </w:r>
    </w:p>
    <w:p w14:paraId="32592C2B" w14:textId="77777777" w:rsidR="0051711F" w:rsidRPr="00BD5185" w:rsidRDefault="0051711F" w:rsidP="0051711F">
      <w:pPr>
        <w:pStyle w:val="Texto"/>
        <w:spacing w:after="0" w:line="240" w:lineRule="exact"/>
        <w:rPr>
          <w:rFonts w:ascii="Arial Narrow" w:hAnsi="Arial Narrow" w:cs="Courier New"/>
          <w:sz w:val="20"/>
        </w:rPr>
      </w:pPr>
      <w:r w:rsidRPr="00BD5185">
        <w:rPr>
          <w:rFonts w:ascii="Arial Narrow" w:hAnsi="Arial Narrow" w:cs="Courier New"/>
          <w:sz w:val="20"/>
        </w:rPr>
        <w:t>Los Estados Financieros de los entes públicos, proveen de información financiera a los principales usuarios de la misma, al Congreso y a los ciudadanos.</w:t>
      </w:r>
    </w:p>
    <w:p w14:paraId="22004C2F" w14:textId="77777777" w:rsidR="0051711F" w:rsidRPr="00BD5185" w:rsidRDefault="0051711F" w:rsidP="0051711F">
      <w:pPr>
        <w:pStyle w:val="Texto"/>
        <w:spacing w:after="0" w:line="240" w:lineRule="exact"/>
        <w:rPr>
          <w:rFonts w:ascii="Arial Narrow" w:hAnsi="Arial Narrow" w:cs="Courier New"/>
          <w:sz w:val="20"/>
        </w:rPr>
      </w:pPr>
    </w:p>
    <w:p w14:paraId="00776365" w14:textId="77777777" w:rsidR="0051711F" w:rsidRPr="00BD5185" w:rsidRDefault="0051711F" w:rsidP="0051711F">
      <w:pPr>
        <w:pStyle w:val="Texto"/>
        <w:spacing w:after="0" w:line="240" w:lineRule="exact"/>
        <w:rPr>
          <w:rFonts w:ascii="Arial Narrow" w:hAnsi="Arial Narrow" w:cs="Courier New"/>
          <w:sz w:val="20"/>
        </w:rPr>
      </w:pPr>
      <w:r w:rsidRPr="00BD5185">
        <w:rPr>
          <w:rFonts w:ascii="Arial Narrow" w:hAnsi="Arial Narrow" w:cs="Courier New"/>
          <w:sz w:val="20"/>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estos y sus particularidades.</w:t>
      </w:r>
    </w:p>
    <w:p w14:paraId="7F2CD5A1" w14:textId="77777777" w:rsidR="0051711F" w:rsidRPr="00BD5185" w:rsidRDefault="0051711F" w:rsidP="0051711F">
      <w:pPr>
        <w:pStyle w:val="Texto"/>
        <w:spacing w:after="0" w:line="240" w:lineRule="exact"/>
        <w:rPr>
          <w:rFonts w:ascii="Arial Narrow" w:hAnsi="Arial Narrow" w:cs="Courier New"/>
          <w:sz w:val="20"/>
        </w:rPr>
      </w:pPr>
    </w:p>
    <w:p w14:paraId="760C8DAD" w14:textId="77777777" w:rsidR="0051711F" w:rsidRPr="00BD5185" w:rsidRDefault="0051711F" w:rsidP="0051711F">
      <w:pPr>
        <w:pStyle w:val="Texto"/>
        <w:spacing w:after="0" w:line="240" w:lineRule="exact"/>
        <w:rPr>
          <w:rFonts w:ascii="Arial Narrow" w:hAnsi="Arial Narrow" w:cs="Courier New"/>
          <w:sz w:val="20"/>
        </w:rPr>
      </w:pPr>
      <w:r w:rsidRPr="00BD5185">
        <w:rPr>
          <w:rFonts w:ascii="Arial Narrow" w:hAnsi="Arial Narrow" w:cs="Courier New"/>
          <w:sz w:val="20"/>
        </w:rPr>
        <w:t>De esta manera, se informa y explica la respuesta del gobierno abierto a las condiciones relacionadas con la información financiera de cada período de gestión; además, de exponer aquellas políticas que podrían afectar la toma de decisiones en períodos posteriores.</w:t>
      </w:r>
    </w:p>
    <w:p w14:paraId="5AA42BE5" w14:textId="77777777" w:rsidR="0051711F" w:rsidRPr="00BD5185" w:rsidRDefault="0051711F" w:rsidP="0051711F">
      <w:pPr>
        <w:pStyle w:val="Texto"/>
        <w:spacing w:after="0" w:line="240" w:lineRule="exact"/>
        <w:rPr>
          <w:rFonts w:ascii="Arial Narrow" w:hAnsi="Arial Narrow" w:cs="Courier New"/>
          <w:sz w:val="20"/>
        </w:rPr>
      </w:pPr>
    </w:p>
    <w:p w14:paraId="6734C861" w14:textId="77777777" w:rsidR="0051711F" w:rsidRPr="00BD5185" w:rsidRDefault="0051711F" w:rsidP="0051711F">
      <w:pPr>
        <w:pStyle w:val="Texto"/>
        <w:spacing w:after="0" w:line="240" w:lineRule="exact"/>
        <w:rPr>
          <w:rFonts w:ascii="Arial Narrow" w:hAnsi="Arial Narrow" w:cs="Courier New"/>
          <w:sz w:val="20"/>
        </w:rPr>
      </w:pPr>
    </w:p>
    <w:p w14:paraId="6EF8296C" w14:textId="77777777" w:rsidR="0051711F" w:rsidRPr="00BD5185" w:rsidRDefault="0051711F" w:rsidP="0051711F">
      <w:pPr>
        <w:pStyle w:val="Texto"/>
        <w:spacing w:after="0" w:line="240" w:lineRule="exact"/>
        <w:rPr>
          <w:rFonts w:ascii="Arial Narrow" w:hAnsi="Arial Narrow" w:cs="Courier New"/>
          <w:b/>
          <w:sz w:val="20"/>
          <w:lang w:val="es-MX"/>
        </w:rPr>
      </w:pPr>
      <w:r w:rsidRPr="00BD5185">
        <w:rPr>
          <w:rFonts w:ascii="Arial Narrow" w:hAnsi="Arial Narrow" w:cs="Courier New"/>
          <w:b/>
          <w:sz w:val="20"/>
          <w:lang w:val="es-MX"/>
        </w:rPr>
        <w:t>2.</w:t>
      </w:r>
      <w:r w:rsidRPr="00BD5185">
        <w:rPr>
          <w:rFonts w:ascii="Arial Narrow" w:hAnsi="Arial Narrow" w:cs="Courier New"/>
          <w:b/>
          <w:sz w:val="20"/>
          <w:lang w:val="es-MX"/>
        </w:rPr>
        <w:tab/>
        <w:t>Panorama Económico y Financiero</w:t>
      </w:r>
    </w:p>
    <w:p w14:paraId="4159FB90" w14:textId="7DB0D515" w:rsidR="0051711F" w:rsidRPr="00BD5185" w:rsidRDefault="0051711F" w:rsidP="0051711F">
      <w:pPr>
        <w:pStyle w:val="Texto"/>
        <w:spacing w:after="0" w:line="240" w:lineRule="exact"/>
        <w:rPr>
          <w:rFonts w:ascii="Arial Narrow" w:hAnsi="Arial Narrow" w:cs="Courier New"/>
          <w:sz w:val="20"/>
        </w:rPr>
      </w:pPr>
      <w:r w:rsidRPr="00BD5185">
        <w:rPr>
          <w:rFonts w:ascii="Arial Narrow" w:hAnsi="Arial Narrow" w:cs="Courier New"/>
          <w:sz w:val="20"/>
        </w:rPr>
        <w:t xml:space="preserve">El </w:t>
      </w:r>
      <w:r w:rsidRPr="00BD5185">
        <w:rPr>
          <w:rFonts w:ascii="Arial Narrow" w:hAnsi="Arial Narrow" w:cs="Courier New"/>
          <w:sz w:val="20"/>
          <w:lang w:val="es-MX"/>
        </w:rPr>
        <w:t xml:space="preserve">Tribunal Electoral de Tlaxcala, ha ejercido el presupuesto asignado al </w:t>
      </w:r>
      <w:r>
        <w:rPr>
          <w:rFonts w:ascii="Arial Narrow" w:hAnsi="Arial Narrow" w:cs="Courier New"/>
          <w:sz w:val="20"/>
          <w:lang w:val="es-MX"/>
        </w:rPr>
        <w:t>3</w:t>
      </w:r>
      <w:r w:rsidR="00662986">
        <w:rPr>
          <w:rFonts w:ascii="Arial Narrow" w:hAnsi="Arial Narrow" w:cs="Courier New"/>
          <w:sz w:val="20"/>
          <w:lang w:val="es-MX"/>
        </w:rPr>
        <w:t>1</w:t>
      </w:r>
      <w:r w:rsidRPr="00BD5185">
        <w:rPr>
          <w:rFonts w:ascii="Arial Narrow" w:hAnsi="Arial Narrow" w:cs="Courier New"/>
          <w:sz w:val="20"/>
          <w:lang w:val="es-MX"/>
        </w:rPr>
        <w:t xml:space="preserve"> de </w:t>
      </w:r>
      <w:r w:rsidR="00662986">
        <w:rPr>
          <w:rFonts w:ascii="Arial Narrow" w:hAnsi="Arial Narrow" w:cs="Courier New"/>
          <w:sz w:val="20"/>
          <w:lang w:val="es-MX"/>
        </w:rPr>
        <w:t>diciembre</w:t>
      </w:r>
      <w:r w:rsidRPr="00BD5185">
        <w:rPr>
          <w:rFonts w:ascii="Arial Narrow" w:hAnsi="Arial Narrow" w:cs="Courier New"/>
          <w:sz w:val="20"/>
          <w:lang w:val="es-MX"/>
        </w:rPr>
        <w:t xml:space="preserve"> del presente ejercicio fiscal,  </w:t>
      </w:r>
      <w:r w:rsidR="00662986">
        <w:rPr>
          <w:rFonts w:ascii="Arial Narrow" w:hAnsi="Arial Narrow" w:cs="Courier New"/>
          <w:sz w:val="20"/>
          <w:lang w:val="es-MX"/>
        </w:rPr>
        <w:t>el cual  resulto insuficiente como resultado del Proceso Electoral se incrementaron los gastos, fue  necesario contratar personal eventual, rentar oficinas , equiparlas con mobiliario, equipo de cómputo, servicios, se incrementó el gasto en alimentación de personas, el Tribunal recibió en comodato siete unidades del Gobierno del Estado lo que represento un incremento en el consumo de gasolina</w:t>
      </w:r>
      <w:r w:rsidRPr="00BD5185">
        <w:rPr>
          <w:rFonts w:ascii="Arial Narrow" w:hAnsi="Arial Narrow" w:cs="Courier New"/>
          <w:sz w:val="20"/>
          <w:lang w:val="es-MX"/>
        </w:rPr>
        <w:t xml:space="preserve"> </w:t>
      </w:r>
      <w:r w:rsidR="00662986">
        <w:rPr>
          <w:rFonts w:ascii="Arial Narrow" w:hAnsi="Arial Narrow" w:cs="Courier New"/>
          <w:sz w:val="20"/>
          <w:lang w:val="es-MX"/>
        </w:rPr>
        <w:t xml:space="preserve">el Presupuesto Autorizado se </w:t>
      </w:r>
      <w:proofErr w:type="spellStart"/>
      <w:r w:rsidR="00662986">
        <w:rPr>
          <w:rFonts w:ascii="Arial Narrow" w:hAnsi="Arial Narrow" w:cs="Courier New"/>
          <w:sz w:val="20"/>
          <w:lang w:val="es-MX"/>
        </w:rPr>
        <w:t>incremento</w:t>
      </w:r>
      <w:proofErr w:type="spellEnd"/>
      <w:r w:rsidR="00662986">
        <w:rPr>
          <w:rFonts w:ascii="Arial Narrow" w:hAnsi="Arial Narrow" w:cs="Courier New"/>
          <w:sz w:val="20"/>
          <w:lang w:val="es-MX"/>
        </w:rPr>
        <w:t xml:space="preserve"> un 6% ,solamente así </w:t>
      </w:r>
      <w:r w:rsidRPr="00BD5185">
        <w:rPr>
          <w:rFonts w:ascii="Arial Narrow" w:hAnsi="Arial Narrow" w:cs="Courier New"/>
          <w:sz w:val="20"/>
          <w:lang w:val="es-MX"/>
        </w:rPr>
        <w:t xml:space="preserve"> </w:t>
      </w:r>
      <w:r w:rsidR="00662986">
        <w:rPr>
          <w:rFonts w:ascii="Arial Narrow" w:hAnsi="Arial Narrow" w:cs="Courier New"/>
          <w:sz w:val="20"/>
          <w:lang w:val="es-MX"/>
        </w:rPr>
        <w:t>se pudo</w:t>
      </w:r>
      <w:r w:rsidRPr="00BD5185">
        <w:rPr>
          <w:rFonts w:ascii="Arial Narrow" w:hAnsi="Arial Narrow" w:cs="Courier New"/>
          <w:sz w:val="20"/>
          <w:lang w:val="es-MX"/>
        </w:rPr>
        <w:t xml:space="preserve"> cumplir con los objetivos establecidos.</w:t>
      </w:r>
    </w:p>
    <w:p w14:paraId="3414895F" w14:textId="77777777" w:rsidR="0051711F" w:rsidRPr="00BD5185" w:rsidRDefault="0051711F" w:rsidP="0051711F">
      <w:pPr>
        <w:pStyle w:val="Texto"/>
        <w:spacing w:after="0" w:line="240" w:lineRule="exact"/>
        <w:rPr>
          <w:rFonts w:ascii="Arial Narrow" w:hAnsi="Arial Narrow" w:cs="Courier New"/>
          <w:sz w:val="20"/>
        </w:rPr>
      </w:pPr>
    </w:p>
    <w:p w14:paraId="12E6D4FC" w14:textId="77777777" w:rsidR="0051711F" w:rsidRPr="00BD5185" w:rsidRDefault="0051711F" w:rsidP="0051711F">
      <w:pPr>
        <w:pStyle w:val="Texto"/>
        <w:spacing w:after="0" w:line="240" w:lineRule="exact"/>
        <w:rPr>
          <w:rFonts w:ascii="Arial Narrow" w:hAnsi="Arial Narrow" w:cs="Courier New"/>
          <w:b/>
          <w:sz w:val="20"/>
          <w:lang w:val="es-MX"/>
        </w:rPr>
      </w:pPr>
      <w:r w:rsidRPr="00BD5185">
        <w:rPr>
          <w:rFonts w:ascii="Arial Narrow" w:hAnsi="Arial Narrow" w:cs="Courier New"/>
          <w:b/>
          <w:sz w:val="20"/>
          <w:lang w:val="es-MX"/>
        </w:rPr>
        <w:t>3.</w:t>
      </w:r>
      <w:r w:rsidRPr="00BD5185">
        <w:rPr>
          <w:rFonts w:ascii="Arial Narrow" w:hAnsi="Arial Narrow" w:cs="Courier New"/>
          <w:b/>
          <w:sz w:val="20"/>
          <w:lang w:val="es-MX"/>
        </w:rPr>
        <w:tab/>
        <w:t>Autorización e Historia</w:t>
      </w:r>
    </w:p>
    <w:p w14:paraId="3C85885C" w14:textId="77777777" w:rsidR="0051711F" w:rsidRPr="00BD5185" w:rsidRDefault="0051711F" w:rsidP="0051711F">
      <w:pPr>
        <w:pStyle w:val="Texto"/>
        <w:spacing w:after="0" w:line="240" w:lineRule="exact"/>
        <w:rPr>
          <w:rFonts w:ascii="Arial Narrow" w:hAnsi="Arial Narrow" w:cs="Courier New"/>
          <w:sz w:val="20"/>
        </w:rPr>
      </w:pPr>
      <w:r w:rsidRPr="00BD5185">
        <w:rPr>
          <w:rFonts w:ascii="Arial Narrow" w:hAnsi="Arial Narrow" w:cs="Courier New"/>
          <w:sz w:val="20"/>
        </w:rPr>
        <w:t>Se informa:</w:t>
      </w:r>
    </w:p>
    <w:p w14:paraId="69CD0FD4" w14:textId="77777777" w:rsidR="0051711F" w:rsidRDefault="0051711F" w:rsidP="0051711F">
      <w:pPr>
        <w:pStyle w:val="INCISO"/>
        <w:numPr>
          <w:ilvl w:val="0"/>
          <w:numId w:val="36"/>
        </w:numPr>
        <w:spacing w:after="0" w:line="240" w:lineRule="exact"/>
        <w:rPr>
          <w:rFonts w:ascii="Arial Narrow" w:hAnsi="Arial Narrow" w:cs="Courier New"/>
          <w:sz w:val="20"/>
          <w:szCs w:val="20"/>
        </w:rPr>
      </w:pPr>
      <w:r w:rsidRPr="00BD5185">
        <w:rPr>
          <w:rFonts w:ascii="Arial Narrow" w:hAnsi="Arial Narrow" w:cs="Courier New"/>
          <w:sz w:val="20"/>
          <w:szCs w:val="20"/>
        </w:rPr>
        <w:t xml:space="preserve">El </w:t>
      </w:r>
      <w:r w:rsidRPr="00BD5185">
        <w:rPr>
          <w:rFonts w:ascii="Arial Narrow" w:hAnsi="Arial Narrow" w:cs="Courier New"/>
          <w:sz w:val="20"/>
          <w:szCs w:val="20"/>
          <w:lang w:val="es-MX"/>
        </w:rPr>
        <w:t>Tribunal Electoral de Tlaxcala, fue creado el 15 de septiembre de 2015, e inicia operaciones en 2016.</w:t>
      </w:r>
      <w:r w:rsidRPr="00BD5185">
        <w:rPr>
          <w:rFonts w:ascii="Arial Narrow" w:hAnsi="Arial Narrow" w:cs="Courier New"/>
          <w:sz w:val="20"/>
          <w:szCs w:val="20"/>
        </w:rPr>
        <w:t xml:space="preserve"> </w:t>
      </w:r>
    </w:p>
    <w:p w14:paraId="2BE95B1C" w14:textId="77777777" w:rsidR="0051711F" w:rsidRPr="00BD5185" w:rsidRDefault="0051711F" w:rsidP="0051711F">
      <w:pPr>
        <w:pStyle w:val="INCISO"/>
        <w:spacing w:after="0" w:line="240" w:lineRule="exact"/>
        <w:rPr>
          <w:rFonts w:ascii="Arial Narrow" w:hAnsi="Arial Narrow" w:cs="Courier New"/>
          <w:sz w:val="20"/>
          <w:szCs w:val="20"/>
        </w:rPr>
      </w:pPr>
      <w:r w:rsidRPr="00BD5185">
        <w:rPr>
          <w:rFonts w:ascii="Arial Narrow" w:hAnsi="Arial Narrow" w:cs="Courier New"/>
          <w:sz w:val="20"/>
          <w:szCs w:val="20"/>
        </w:rPr>
        <w:t>b)</w:t>
      </w:r>
      <w:r w:rsidRPr="00BD5185">
        <w:rPr>
          <w:rFonts w:ascii="Arial Narrow" w:hAnsi="Arial Narrow" w:cs="Courier New"/>
          <w:sz w:val="20"/>
          <w:szCs w:val="20"/>
        </w:rPr>
        <w:tab/>
        <w:t>El 16 de mayo de 2018 se da inicio las gestiones de incorporación al ISSSTE, con oficio TET/PRES/157/2018 y es hasta el 28 de septiembre de 2020 cuando a través del oficio número TET/PRES/277/2020 se da inicio al trámite de incorporación total voluntaria al régimen obligatorio de la Ley del ISSSTE con efectos a partir del 01 noviembre del año dos mil veintiuno.</w:t>
      </w:r>
    </w:p>
    <w:p w14:paraId="3258FB9E" w14:textId="77777777" w:rsidR="0051711F" w:rsidRPr="005D0F27" w:rsidRDefault="0051711F" w:rsidP="0051711F">
      <w:pPr>
        <w:pStyle w:val="INCISO"/>
        <w:spacing w:after="0" w:line="240" w:lineRule="exact"/>
        <w:ind w:left="1077" w:hanging="357"/>
        <w:rPr>
          <w:rFonts w:ascii="Arial Narrow" w:hAnsi="Arial Narrow" w:cs="Courier New"/>
          <w:b/>
          <w:bCs/>
          <w:sz w:val="20"/>
          <w:szCs w:val="20"/>
        </w:rPr>
      </w:pPr>
      <w:r w:rsidRPr="00BD5185">
        <w:rPr>
          <w:rFonts w:ascii="Arial Narrow" w:hAnsi="Arial Narrow" w:cs="Courier New"/>
          <w:sz w:val="20"/>
          <w:szCs w:val="20"/>
        </w:rPr>
        <w:t>c)</w:t>
      </w:r>
      <w:r w:rsidRPr="00BD5185">
        <w:rPr>
          <w:rFonts w:ascii="Arial Narrow" w:hAnsi="Arial Narrow" w:cs="Courier New"/>
          <w:sz w:val="20"/>
          <w:szCs w:val="20"/>
        </w:rPr>
        <w:tab/>
        <w:t xml:space="preserve">En el </w:t>
      </w:r>
      <w:r w:rsidRPr="00BD5185">
        <w:rPr>
          <w:rFonts w:ascii="Arial Narrow" w:hAnsi="Arial Narrow" w:cs="Courier New"/>
          <w:sz w:val="20"/>
          <w:szCs w:val="20"/>
          <w:lang w:val="es-MX"/>
        </w:rPr>
        <w:t xml:space="preserve">Tribunal Electoral de Tlaxcala, hubo cambio del titular de la Presidencia a partir del día </w:t>
      </w:r>
      <w:r>
        <w:rPr>
          <w:rFonts w:ascii="Arial Narrow" w:hAnsi="Arial Narrow" w:cs="Courier New"/>
          <w:sz w:val="20"/>
          <w:szCs w:val="20"/>
          <w:lang w:val="es-MX"/>
        </w:rPr>
        <w:t>veintinueve</w:t>
      </w:r>
      <w:r w:rsidRPr="00BD5185">
        <w:rPr>
          <w:rFonts w:ascii="Arial Narrow" w:hAnsi="Arial Narrow" w:cs="Courier New"/>
          <w:sz w:val="20"/>
          <w:szCs w:val="20"/>
          <w:lang w:val="es-MX"/>
        </w:rPr>
        <w:t xml:space="preserve"> de febrero del año 202</w:t>
      </w:r>
      <w:r>
        <w:rPr>
          <w:rFonts w:ascii="Arial Narrow" w:hAnsi="Arial Narrow" w:cs="Courier New"/>
          <w:sz w:val="20"/>
          <w:szCs w:val="20"/>
          <w:lang w:val="es-MX"/>
        </w:rPr>
        <w:t>4</w:t>
      </w:r>
      <w:r w:rsidRPr="00BD5185">
        <w:rPr>
          <w:rFonts w:ascii="Arial Narrow" w:hAnsi="Arial Narrow" w:cs="Courier New"/>
          <w:sz w:val="20"/>
          <w:szCs w:val="20"/>
        </w:rPr>
        <w:t>.</w:t>
      </w:r>
    </w:p>
    <w:p w14:paraId="1AB9A9F4" w14:textId="77777777" w:rsidR="0051711F" w:rsidRPr="00BD5185" w:rsidRDefault="0051711F" w:rsidP="0051711F">
      <w:pPr>
        <w:pStyle w:val="INCISO"/>
        <w:spacing w:after="0" w:line="240" w:lineRule="exact"/>
        <w:rPr>
          <w:rFonts w:ascii="Arial Narrow" w:hAnsi="Arial Narrow" w:cs="Courier New"/>
          <w:sz w:val="20"/>
          <w:szCs w:val="20"/>
        </w:rPr>
      </w:pPr>
    </w:p>
    <w:p w14:paraId="5FB9A90A" w14:textId="77777777" w:rsidR="0051711F" w:rsidRPr="00BD5185" w:rsidRDefault="0051711F" w:rsidP="0051711F">
      <w:pPr>
        <w:pStyle w:val="Texto"/>
        <w:spacing w:after="0" w:line="240" w:lineRule="exact"/>
        <w:rPr>
          <w:rFonts w:ascii="Arial Narrow" w:hAnsi="Arial Narrow" w:cs="Courier New"/>
          <w:b/>
          <w:sz w:val="20"/>
          <w:lang w:val="es-MX"/>
        </w:rPr>
      </w:pPr>
      <w:r w:rsidRPr="00BD5185">
        <w:rPr>
          <w:rFonts w:ascii="Arial Narrow" w:hAnsi="Arial Narrow" w:cs="Courier New"/>
          <w:b/>
          <w:sz w:val="20"/>
          <w:lang w:val="es-MX"/>
        </w:rPr>
        <w:t>4.</w:t>
      </w:r>
      <w:r w:rsidRPr="00BD5185">
        <w:rPr>
          <w:rFonts w:ascii="Arial Narrow" w:hAnsi="Arial Narrow" w:cs="Courier New"/>
          <w:b/>
          <w:sz w:val="20"/>
          <w:lang w:val="es-MX"/>
        </w:rPr>
        <w:tab/>
        <w:t>Organización y Objeto Social</w:t>
      </w:r>
    </w:p>
    <w:p w14:paraId="7096D5B2" w14:textId="77777777" w:rsidR="0051711F" w:rsidRPr="00BD5185" w:rsidRDefault="0051711F" w:rsidP="0051711F">
      <w:pPr>
        <w:pStyle w:val="Texto"/>
        <w:spacing w:after="0" w:line="240" w:lineRule="exact"/>
        <w:rPr>
          <w:rFonts w:ascii="Arial Narrow" w:hAnsi="Arial Narrow" w:cs="Courier New"/>
          <w:sz w:val="20"/>
        </w:rPr>
      </w:pPr>
      <w:r w:rsidRPr="00BD5185">
        <w:rPr>
          <w:rFonts w:ascii="Arial Narrow" w:hAnsi="Arial Narrow" w:cs="Courier New"/>
          <w:sz w:val="20"/>
        </w:rPr>
        <w:t>Se informará sobre:</w:t>
      </w:r>
    </w:p>
    <w:p w14:paraId="65911189" w14:textId="77777777" w:rsidR="0051711F" w:rsidRPr="00BD5185" w:rsidRDefault="0051711F" w:rsidP="0051711F">
      <w:pPr>
        <w:pStyle w:val="INCISO"/>
        <w:spacing w:after="0" w:line="240" w:lineRule="exact"/>
        <w:rPr>
          <w:rFonts w:ascii="Arial Narrow" w:hAnsi="Arial Narrow" w:cs="Courier New"/>
          <w:sz w:val="20"/>
          <w:szCs w:val="20"/>
        </w:rPr>
      </w:pPr>
      <w:r w:rsidRPr="00BD5185">
        <w:rPr>
          <w:rFonts w:ascii="Arial Narrow" w:hAnsi="Arial Narrow" w:cs="Courier New"/>
          <w:sz w:val="20"/>
          <w:szCs w:val="20"/>
        </w:rPr>
        <w:t>a)</w:t>
      </w:r>
      <w:r w:rsidRPr="00BD5185">
        <w:rPr>
          <w:rFonts w:ascii="Arial Narrow" w:hAnsi="Arial Narrow" w:cs="Courier New"/>
          <w:sz w:val="20"/>
          <w:szCs w:val="20"/>
        </w:rPr>
        <w:tab/>
        <w:t>Persona moral sin fines lucrativos.</w:t>
      </w:r>
    </w:p>
    <w:p w14:paraId="095AA8FD" w14:textId="77777777" w:rsidR="0051711F" w:rsidRPr="00BD5185" w:rsidRDefault="0051711F" w:rsidP="0051711F">
      <w:pPr>
        <w:pStyle w:val="INCISO"/>
        <w:spacing w:after="0" w:line="240" w:lineRule="exact"/>
        <w:rPr>
          <w:rFonts w:ascii="Arial Narrow" w:hAnsi="Arial Narrow" w:cs="Courier New"/>
          <w:sz w:val="20"/>
          <w:szCs w:val="20"/>
        </w:rPr>
      </w:pPr>
      <w:r w:rsidRPr="00BD5185">
        <w:rPr>
          <w:rFonts w:ascii="Arial Narrow" w:hAnsi="Arial Narrow" w:cs="Courier New"/>
          <w:sz w:val="20"/>
          <w:szCs w:val="20"/>
        </w:rPr>
        <w:t>b)</w:t>
      </w:r>
      <w:r w:rsidRPr="00BD5185">
        <w:rPr>
          <w:rFonts w:ascii="Arial Narrow" w:hAnsi="Arial Narrow" w:cs="Courier New"/>
          <w:sz w:val="20"/>
          <w:szCs w:val="20"/>
        </w:rPr>
        <w:tab/>
        <w:t xml:space="preserve">Impartición de Justicia en materia electoral. </w:t>
      </w:r>
    </w:p>
    <w:p w14:paraId="76119AD1" w14:textId="77777777" w:rsidR="0051711F" w:rsidRPr="00BD5185" w:rsidRDefault="0051711F" w:rsidP="0051711F">
      <w:pPr>
        <w:pStyle w:val="INCISO"/>
        <w:spacing w:after="0" w:line="240" w:lineRule="exact"/>
        <w:rPr>
          <w:rFonts w:ascii="Arial Narrow" w:hAnsi="Arial Narrow" w:cs="Courier New"/>
          <w:sz w:val="20"/>
          <w:szCs w:val="20"/>
        </w:rPr>
      </w:pPr>
      <w:r w:rsidRPr="00BD5185">
        <w:rPr>
          <w:rFonts w:ascii="Arial Narrow" w:hAnsi="Arial Narrow" w:cs="Courier New"/>
          <w:sz w:val="20"/>
          <w:szCs w:val="20"/>
        </w:rPr>
        <w:t>c)</w:t>
      </w:r>
      <w:r w:rsidRPr="00BD5185">
        <w:rPr>
          <w:rFonts w:ascii="Arial Narrow" w:hAnsi="Arial Narrow" w:cs="Courier New"/>
          <w:sz w:val="20"/>
          <w:szCs w:val="20"/>
        </w:rPr>
        <w:tab/>
        <w:t>Ejercicio fiscal 202</w:t>
      </w:r>
      <w:r>
        <w:rPr>
          <w:rFonts w:ascii="Arial Narrow" w:hAnsi="Arial Narrow" w:cs="Courier New"/>
          <w:sz w:val="20"/>
          <w:szCs w:val="20"/>
        </w:rPr>
        <w:t>4</w:t>
      </w:r>
      <w:r w:rsidRPr="00BD5185">
        <w:rPr>
          <w:rFonts w:ascii="Arial Narrow" w:hAnsi="Arial Narrow" w:cs="Courier New"/>
          <w:sz w:val="20"/>
          <w:szCs w:val="20"/>
        </w:rPr>
        <w:t>.</w:t>
      </w:r>
    </w:p>
    <w:p w14:paraId="1C6D4AE0" w14:textId="77777777" w:rsidR="0051711F" w:rsidRPr="00BD5185" w:rsidRDefault="0051711F" w:rsidP="0051711F">
      <w:pPr>
        <w:pStyle w:val="INCISO"/>
        <w:spacing w:after="0" w:line="240" w:lineRule="exact"/>
        <w:rPr>
          <w:rFonts w:ascii="Arial Narrow" w:hAnsi="Arial Narrow" w:cs="Courier New"/>
          <w:sz w:val="20"/>
          <w:szCs w:val="20"/>
        </w:rPr>
      </w:pPr>
      <w:r w:rsidRPr="00BD5185">
        <w:rPr>
          <w:rFonts w:ascii="Arial Narrow" w:hAnsi="Arial Narrow" w:cs="Courier New"/>
          <w:sz w:val="20"/>
          <w:szCs w:val="20"/>
        </w:rPr>
        <w:t>d)</w:t>
      </w:r>
      <w:r w:rsidRPr="00BD5185">
        <w:rPr>
          <w:rFonts w:ascii="Arial Narrow" w:hAnsi="Arial Narrow" w:cs="Courier New"/>
          <w:sz w:val="20"/>
          <w:szCs w:val="20"/>
        </w:rPr>
        <w:tab/>
        <w:t>Régimen jurídico, persona moral sin fines de lucro</w:t>
      </w:r>
    </w:p>
    <w:p w14:paraId="27DE2C19" w14:textId="77777777" w:rsidR="0051711F" w:rsidRPr="00BD5185" w:rsidRDefault="0051711F" w:rsidP="0051711F">
      <w:pPr>
        <w:pStyle w:val="INCISO"/>
        <w:spacing w:after="0" w:line="240" w:lineRule="exact"/>
        <w:rPr>
          <w:rFonts w:ascii="Arial Narrow" w:hAnsi="Arial Narrow" w:cs="Courier New"/>
          <w:sz w:val="20"/>
          <w:szCs w:val="20"/>
        </w:rPr>
      </w:pPr>
      <w:r w:rsidRPr="00BD5185">
        <w:rPr>
          <w:rFonts w:ascii="Arial Narrow" w:hAnsi="Arial Narrow" w:cs="Courier New"/>
          <w:sz w:val="20"/>
          <w:szCs w:val="20"/>
        </w:rPr>
        <w:t>e)</w:t>
      </w:r>
      <w:r w:rsidRPr="00BD5185">
        <w:rPr>
          <w:rFonts w:ascii="Arial Narrow" w:hAnsi="Arial Narrow" w:cs="Courier New"/>
          <w:sz w:val="20"/>
          <w:szCs w:val="20"/>
        </w:rPr>
        <w:tab/>
        <w:t>Consideraciones fiscales del ente: Retención de Impuesto sobre la Renta (ISR) por concepto de pago de sueldos, salarios y asimilados, Retención de Impuesto al Valor Agregado (IVA) e Impuesto sobre la Renta (ISR) por Servicios Profesionales Independientes. Retención de Impuesto al Valor Agregado (IVA) e Impuesto sobre la Renta (ISR) por operaciones con personas físicas que tributen bajo el régimen simplificado de confianza.</w:t>
      </w:r>
    </w:p>
    <w:p w14:paraId="114E81D1" w14:textId="77777777" w:rsidR="0051711F" w:rsidRPr="00BD5185" w:rsidRDefault="0051711F" w:rsidP="0051711F">
      <w:pPr>
        <w:pStyle w:val="INCISO"/>
        <w:spacing w:after="0" w:line="240" w:lineRule="exact"/>
        <w:rPr>
          <w:rFonts w:ascii="Arial Narrow" w:hAnsi="Arial Narrow" w:cs="Courier New"/>
          <w:sz w:val="20"/>
          <w:szCs w:val="20"/>
        </w:rPr>
      </w:pPr>
      <w:r w:rsidRPr="00BD5185">
        <w:rPr>
          <w:rFonts w:ascii="Arial Narrow" w:hAnsi="Arial Narrow" w:cs="Courier New"/>
          <w:sz w:val="20"/>
          <w:szCs w:val="20"/>
        </w:rPr>
        <w:t>f)</w:t>
      </w:r>
      <w:r w:rsidRPr="00BD5185">
        <w:rPr>
          <w:rFonts w:ascii="Arial Narrow" w:hAnsi="Arial Narrow" w:cs="Courier New"/>
          <w:sz w:val="20"/>
          <w:szCs w:val="20"/>
        </w:rPr>
        <w:tab/>
        <w:t>Estructura organizacional básica; Pleno, Presidencia, Ponencias, Direcciones, Contraloría, Unidad de Transparencia, Unidad de Comunicación Social, Unidad Jurídica, Unidad de Sistemas Informáticos y Jefaturas de Departamento.</w:t>
      </w:r>
    </w:p>
    <w:p w14:paraId="0BD6F463" w14:textId="77777777" w:rsidR="0051711F" w:rsidRPr="00BD5185" w:rsidRDefault="0051711F" w:rsidP="0051711F">
      <w:pPr>
        <w:pStyle w:val="INCISO"/>
        <w:spacing w:after="0" w:line="240" w:lineRule="exact"/>
        <w:rPr>
          <w:rFonts w:ascii="Arial Narrow" w:hAnsi="Arial Narrow" w:cs="Courier New"/>
          <w:sz w:val="20"/>
          <w:szCs w:val="20"/>
          <w:lang w:val="es-MX"/>
        </w:rPr>
      </w:pPr>
      <w:r w:rsidRPr="00BD5185">
        <w:rPr>
          <w:rFonts w:ascii="Arial Narrow" w:hAnsi="Arial Narrow" w:cs="Courier New"/>
          <w:sz w:val="20"/>
          <w:szCs w:val="20"/>
        </w:rPr>
        <w:t>g)</w:t>
      </w:r>
      <w:r w:rsidRPr="00BD5185">
        <w:rPr>
          <w:rFonts w:ascii="Arial Narrow" w:hAnsi="Arial Narrow" w:cs="Courier New"/>
          <w:sz w:val="20"/>
          <w:szCs w:val="20"/>
        </w:rPr>
        <w:tab/>
        <w:t xml:space="preserve">Fideicomisos, mandatos y análogos de los cuales es fideicomitente o fiduciario: El </w:t>
      </w:r>
      <w:r w:rsidRPr="00BD5185">
        <w:rPr>
          <w:rFonts w:ascii="Arial Narrow" w:hAnsi="Arial Narrow" w:cs="Courier New"/>
          <w:sz w:val="20"/>
          <w:szCs w:val="20"/>
          <w:lang w:val="es-MX"/>
        </w:rPr>
        <w:t>Tribunal Electoral de Tlaxcala no opera ningún fideicomiso.</w:t>
      </w:r>
    </w:p>
    <w:p w14:paraId="506A3C0D" w14:textId="77777777" w:rsidR="0051711F" w:rsidRPr="00BD5185" w:rsidRDefault="0051711F" w:rsidP="0051711F">
      <w:pPr>
        <w:pStyle w:val="Texto"/>
        <w:spacing w:after="0" w:line="240" w:lineRule="exact"/>
        <w:rPr>
          <w:rFonts w:ascii="Arial Narrow" w:hAnsi="Arial Narrow" w:cs="Courier New"/>
          <w:b/>
          <w:sz w:val="20"/>
          <w:lang w:val="es-MX"/>
        </w:rPr>
      </w:pPr>
    </w:p>
    <w:p w14:paraId="168EA082" w14:textId="77777777" w:rsidR="0051711F" w:rsidRPr="00BD5185" w:rsidRDefault="0051711F" w:rsidP="0051711F">
      <w:pPr>
        <w:pStyle w:val="Texto"/>
        <w:spacing w:after="0" w:line="240" w:lineRule="exact"/>
        <w:rPr>
          <w:rFonts w:ascii="Arial Narrow" w:hAnsi="Arial Narrow" w:cs="Courier New"/>
          <w:b/>
          <w:sz w:val="20"/>
          <w:lang w:val="es-MX"/>
        </w:rPr>
      </w:pPr>
      <w:r w:rsidRPr="00BD5185">
        <w:rPr>
          <w:rFonts w:ascii="Arial Narrow" w:hAnsi="Arial Narrow" w:cs="Courier New"/>
          <w:b/>
          <w:sz w:val="20"/>
          <w:lang w:val="es-MX"/>
        </w:rPr>
        <w:t>5.</w:t>
      </w:r>
      <w:r w:rsidRPr="00BD5185">
        <w:rPr>
          <w:rFonts w:ascii="Arial Narrow" w:hAnsi="Arial Narrow" w:cs="Courier New"/>
          <w:b/>
          <w:sz w:val="20"/>
          <w:lang w:val="es-MX"/>
        </w:rPr>
        <w:tab/>
        <w:t>Bases de Preparación de los Estados Financieros</w:t>
      </w:r>
    </w:p>
    <w:p w14:paraId="78B05046" w14:textId="77777777" w:rsidR="0051711F" w:rsidRPr="00BD5185" w:rsidRDefault="0051711F" w:rsidP="0051711F">
      <w:pPr>
        <w:pStyle w:val="Texto"/>
        <w:spacing w:after="0" w:line="240" w:lineRule="exact"/>
        <w:rPr>
          <w:rFonts w:ascii="Arial Narrow" w:hAnsi="Arial Narrow" w:cs="Courier New"/>
          <w:sz w:val="20"/>
        </w:rPr>
      </w:pPr>
      <w:r w:rsidRPr="00BD5185">
        <w:rPr>
          <w:rFonts w:ascii="Arial Narrow" w:hAnsi="Arial Narrow" w:cs="Courier New"/>
          <w:sz w:val="20"/>
        </w:rPr>
        <w:t>Se informa sobre:</w:t>
      </w:r>
    </w:p>
    <w:p w14:paraId="1F047E59" w14:textId="3604AA76" w:rsidR="0051711F" w:rsidRDefault="0051711F" w:rsidP="00A605E4">
      <w:pPr>
        <w:pStyle w:val="INCISO"/>
        <w:numPr>
          <w:ilvl w:val="0"/>
          <w:numId w:val="37"/>
        </w:numPr>
        <w:spacing w:after="0" w:line="240" w:lineRule="exact"/>
        <w:rPr>
          <w:rFonts w:ascii="Arial Narrow" w:hAnsi="Arial Narrow" w:cs="Courier New"/>
          <w:sz w:val="20"/>
          <w:szCs w:val="20"/>
        </w:rPr>
      </w:pPr>
      <w:r w:rsidRPr="00BD5185">
        <w:rPr>
          <w:rFonts w:ascii="Arial Narrow" w:hAnsi="Arial Narrow" w:cs="Courier New"/>
          <w:sz w:val="20"/>
          <w:szCs w:val="20"/>
        </w:rPr>
        <w:t xml:space="preserve">El </w:t>
      </w:r>
      <w:r w:rsidRPr="00BD5185">
        <w:rPr>
          <w:rFonts w:ascii="Arial Narrow" w:hAnsi="Arial Narrow" w:cs="Courier New"/>
          <w:sz w:val="20"/>
          <w:szCs w:val="20"/>
          <w:lang w:val="es-MX"/>
        </w:rPr>
        <w:t>Tribunal Electoral de Tlaxcala,</w:t>
      </w:r>
      <w:r w:rsidRPr="00BD5185">
        <w:rPr>
          <w:rFonts w:ascii="Arial Narrow" w:hAnsi="Arial Narrow" w:cs="Courier New"/>
          <w:sz w:val="20"/>
          <w:szCs w:val="20"/>
        </w:rPr>
        <w:t xml:space="preserve"> ha observado la aplicación de la normatividad emitida por el CONAC y las disposiciones legales aplicables en la materia.</w:t>
      </w:r>
    </w:p>
    <w:p w14:paraId="75D636E3" w14:textId="77777777" w:rsidR="00A605E4" w:rsidRDefault="00A605E4" w:rsidP="00A605E4">
      <w:pPr>
        <w:pStyle w:val="INCISO"/>
        <w:spacing w:after="0" w:line="240" w:lineRule="exact"/>
        <w:rPr>
          <w:rFonts w:ascii="Arial Narrow" w:hAnsi="Arial Narrow" w:cs="Courier New"/>
          <w:sz w:val="20"/>
          <w:szCs w:val="20"/>
        </w:rPr>
      </w:pPr>
    </w:p>
    <w:p w14:paraId="0C1E7F5C" w14:textId="77777777" w:rsidR="00A605E4" w:rsidRDefault="00A605E4" w:rsidP="00A605E4">
      <w:pPr>
        <w:pStyle w:val="INCISO"/>
        <w:spacing w:after="0" w:line="240" w:lineRule="exact"/>
        <w:rPr>
          <w:rFonts w:ascii="Arial Narrow" w:hAnsi="Arial Narrow" w:cs="Courier New"/>
          <w:sz w:val="20"/>
          <w:szCs w:val="20"/>
        </w:rPr>
      </w:pPr>
    </w:p>
    <w:p w14:paraId="2BEAE0B8" w14:textId="77777777" w:rsidR="00A605E4" w:rsidRDefault="00A605E4" w:rsidP="00A605E4">
      <w:pPr>
        <w:pStyle w:val="INCISO"/>
        <w:spacing w:after="0" w:line="240" w:lineRule="exact"/>
        <w:rPr>
          <w:rFonts w:ascii="Arial Narrow" w:hAnsi="Arial Narrow" w:cs="Courier New"/>
          <w:sz w:val="20"/>
          <w:szCs w:val="20"/>
        </w:rPr>
      </w:pPr>
    </w:p>
    <w:p w14:paraId="4FA9078D" w14:textId="77777777" w:rsidR="00A605E4" w:rsidRPr="00BD5185" w:rsidRDefault="00A605E4" w:rsidP="00A605E4">
      <w:pPr>
        <w:pStyle w:val="INCISO"/>
        <w:spacing w:after="0" w:line="240" w:lineRule="exact"/>
        <w:rPr>
          <w:rFonts w:ascii="Arial Narrow" w:hAnsi="Arial Narrow" w:cs="Courier New"/>
          <w:sz w:val="20"/>
          <w:szCs w:val="20"/>
        </w:rPr>
      </w:pPr>
    </w:p>
    <w:p w14:paraId="0A6FEBFC" w14:textId="77777777" w:rsidR="0051711F" w:rsidRPr="00BD5185" w:rsidRDefault="0051711F" w:rsidP="0051711F">
      <w:pPr>
        <w:pStyle w:val="INCISO"/>
        <w:spacing w:after="0" w:line="240" w:lineRule="exact"/>
        <w:rPr>
          <w:rFonts w:ascii="Arial Narrow" w:hAnsi="Arial Narrow" w:cs="Courier New"/>
          <w:sz w:val="20"/>
          <w:szCs w:val="20"/>
        </w:rPr>
      </w:pPr>
      <w:r w:rsidRPr="00BD5185">
        <w:rPr>
          <w:rFonts w:ascii="Arial Narrow" w:hAnsi="Arial Narrow" w:cs="Courier New"/>
          <w:sz w:val="20"/>
          <w:szCs w:val="20"/>
        </w:rPr>
        <w:t>b)</w:t>
      </w:r>
      <w:r w:rsidRPr="00BD5185">
        <w:rPr>
          <w:rFonts w:ascii="Arial Narrow" w:hAnsi="Arial Narrow" w:cs="Courier New"/>
          <w:sz w:val="20"/>
          <w:szCs w:val="20"/>
        </w:rPr>
        <w:tab/>
        <w:t xml:space="preserve">El </w:t>
      </w:r>
      <w:r w:rsidRPr="00BD5185">
        <w:rPr>
          <w:rFonts w:ascii="Arial Narrow" w:hAnsi="Arial Narrow" w:cs="Courier New"/>
          <w:sz w:val="20"/>
          <w:szCs w:val="20"/>
          <w:lang w:val="es-MX"/>
        </w:rPr>
        <w:t>Tribunal Electoral de Tlaxcala, ha observado</w:t>
      </w:r>
      <w:r w:rsidRPr="00BD5185">
        <w:rPr>
          <w:rFonts w:ascii="Arial Narrow" w:hAnsi="Arial Narrow" w:cs="Courier New"/>
          <w:sz w:val="20"/>
          <w:szCs w:val="20"/>
        </w:rPr>
        <w:t xml:space="preserve"> la normatividad de CONAC para el reconocimiento, valuación y revelación de los diferentes rubros de la información financiera, así como las bases de medición utilizadas para la elaboración de los estados financieros.</w:t>
      </w:r>
    </w:p>
    <w:p w14:paraId="02BCD940" w14:textId="77777777" w:rsidR="0051711F" w:rsidRPr="00BD5185" w:rsidRDefault="0051711F" w:rsidP="0051711F">
      <w:pPr>
        <w:pStyle w:val="INCISO"/>
        <w:spacing w:after="0" w:line="240" w:lineRule="exact"/>
        <w:rPr>
          <w:rFonts w:ascii="Arial Narrow" w:hAnsi="Arial Narrow" w:cs="Courier New"/>
          <w:sz w:val="20"/>
          <w:szCs w:val="20"/>
        </w:rPr>
      </w:pPr>
      <w:r w:rsidRPr="00BD5185">
        <w:rPr>
          <w:rFonts w:ascii="Arial Narrow" w:hAnsi="Arial Narrow" w:cs="Courier New"/>
          <w:sz w:val="20"/>
          <w:szCs w:val="20"/>
        </w:rPr>
        <w:t>c)</w:t>
      </w:r>
      <w:r w:rsidRPr="00BD5185">
        <w:rPr>
          <w:rFonts w:ascii="Arial Narrow" w:hAnsi="Arial Narrow" w:cs="Courier New"/>
          <w:sz w:val="20"/>
          <w:szCs w:val="20"/>
        </w:rPr>
        <w:tab/>
        <w:t>Principios de contabilidad generalmente aceptados.</w:t>
      </w:r>
    </w:p>
    <w:p w14:paraId="21E7104B" w14:textId="2A7677FC" w:rsidR="0051711F" w:rsidRPr="00BD5185" w:rsidRDefault="0051711F" w:rsidP="0051711F">
      <w:pPr>
        <w:pStyle w:val="INCISO"/>
        <w:spacing w:after="0" w:line="240" w:lineRule="exact"/>
        <w:rPr>
          <w:rFonts w:ascii="Arial Narrow" w:hAnsi="Arial Narrow" w:cs="Courier New"/>
          <w:sz w:val="20"/>
          <w:szCs w:val="20"/>
        </w:rPr>
      </w:pPr>
      <w:r w:rsidRPr="00BD5185">
        <w:rPr>
          <w:rFonts w:ascii="Arial Narrow" w:hAnsi="Arial Narrow" w:cs="Courier New"/>
          <w:sz w:val="20"/>
          <w:szCs w:val="20"/>
        </w:rPr>
        <w:t>d)</w:t>
      </w:r>
      <w:r w:rsidRPr="00BD5185">
        <w:rPr>
          <w:rFonts w:ascii="Arial Narrow" w:hAnsi="Arial Narrow" w:cs="Courier New"/>
          <w:sz w:val="20"/>
          <w:szCs w:val="20"/>
        </w:rPr>
        <w:tab/>
        <w:t xml:space="preserve">El </w:t>
      </w:r>
      <w:r w:rsidRPr="00BD5185">
        <w:rPr>
          <w:rFonts w:ascii="Arial Narrow" w:hAnsi="Arial Narrow" w:cs="Courier New"/>
          <w:sz w:val="20"/>
          <w:szCs w:val="20"/>
          <w:lang w:val="es-MX"/>
        </w:rPr>
        <w:t xml:space="preserve">Tribunal Electoral de Tlaxcala, desde su inicio aplica el base devengado </w:t>
      </w:r>
      <w:r w:rsidR="00AB24A9" w:rsidRPr="00BD5185">
        <w:rPr>
          <w:rFonts w:ascii="Arial Narrow" w:hAnsi="Arial Narrow" w:cs="Courier New"/>
          <w:sz w:val="20"/>
          <w:szCs w:val="20"/>
          <w:lang w:val="es-MX"/>
        </w:rPr>
        <w:t>de acuerdo con</w:t>
      </w:r>
      <w:r w:rsidRPr="00BD5185">
        <w:rPr>
          <w:rFonts w:ascii="Arial Narrow" w:hAnsi="Arial Narrow" w:cs="Courier New"/>
          <w:sz w:val="20"/>
          <w:szCs w:val="20"/>
          <w:lang w:val="es-MX"/>
        </w:rPr>
        <w:t xml:space="preserve"> la normatividad contable</w:t>
      </w:r>
      <w:r w:rsidRPr="00BD5185">
        <w:rPr>
          <w:rFonts w:ascii="Arial Narrow" w:hAnsi="Arial Narrow" w:cs="Courier New"/>
          <w:sz w:val="20"/>
          <w:szCs w:val="20"/>
        </w:rPr>
        <w:t>.</w:t>
      </w:r>
    </w:p>
    <w:p w14:paraId="3868CEE3" w14:textId="77777777" w:rsidR="0051711F" w:rsidRPr="00BD5185" w:rsidRDefault="0051711F" w:rsidP="0051711F">
      <w:pPr>
        <w:pStyle w:val="Texto"/>
        <w:spacing w:after="0" w:line="240" w:lineRule="exact"/>
        <w:ind w:left="1440" w:hanging="360"/>
        <w:rPr>
          <w:rFonts w:ascii="Arial Narrow" w:hAnsi="Arial Narrow" w:cs="Courier New"/>
          <w:sz w:val="20"/>
        </w:rPr>
      </w:pPr>
    </w:p>
    <w:p w14:paraId="27D5A971" w14:textId="77777777" w:rsidR="0051711F" w:rsidRPr="00BD5185" w:rsidRDefault="0051711F" w:rsidP="0051711F">
      <w:pPr>
        <w:pStyle w:val="Texto"/>
        <w:spacing w:after="0" w:line="240" w:lineRule="exact"/>
        <w:rPr>
          <w:rFonts w:ascii="Arial Narrow" w:hAnsi="Arial Narrow" w:cs="Courier New"/>
          <w:b/>
          <w:sz w:val="20"/>
          <w:lang w:val="es-MX"/>
        </w:rPr>
      </w:pPr>
      <w:r w:rsidRPr="00BD5185">
        <w:rPr>
          <w:rFonts w:ascii="Arial Narrow" w:hAnsi="Arial Narrow" w:cs="Courier New"/>
          <w:b/>
          <w:sz w:val="20"/>
          <w:lang w:val="es-MX"/>
        </w:rPr>
        <w:t>6.</w:t>
      </w:r>
      <w:r w:rsidRPr="00BD5185">
        <w:rPr>
          <w:rFonts w:ascii="Arial Narrow" w:hAnsi="Arial Narrow" w:cs="Courier New"/>
          <w:b/>
          <w:sz w:val="20"/>
          <w:lang w:val="es-MX"/>
        </w:rPr>
        <w:tab/>
        <w:t>Políticas de Contabilidad Significativas</w:t>
      </w:r>
    </w:p>
    <w:p w14:paraId="4AD218C2" w14:textId="77777777" w:rsidR="0051711F" w:rsidRPr="00BD5185" w:rsidRDefault="0051711F" w:rsidP="0051711F">
      <w:pPr>
        <w:pStyle w:val="Texto"/>
        <w:spacing w:after="0" w:line="240" w:lineRule="exact"/>
        <w:rPr>
          <w:rFonts w:ascii="Arial Narrow" w:hAnsi="Arial Narrow" w:cs="Courier New"/>
          <w:b/>
          <w:sz w:val="20"/>
        </w:rPr>
      </w:pPr>
      <w:r w:rsidRPr="00BD5185">
        <w:rPr>
          <w:rFonts w:ascii="Arial Narrow" w:hAnsi="Arial Narrow" w:cs="Courier New"/>
          <w:b/>
          <w:sz w:val="20"/>
        </w:rPr>
        <w:t>Se informa:</w:t>
      </w:r>
    </w:p>
    <w:p w14:paraId="790CB9F7" w14:textId="77777777" w:rsidR="0051711F" w:rsidRPr="00BD5185" w:rsidRDefault="0051711F" w:rsidP="0051711F">
      <w:pPr>
        <w:pStyle w:val="INCISO"/>
        <w:spacing w:after="0" w:line="240" w:lineRule="exact"/>
        <w:rPr>
          <w:rFonts w:ascii="Arial Narrow" w:hAnsi="Arial Narrow" w:cs="Courier New"/>
          <w:sz w:val="20"/>
          <w:szCs w:val="20"/>
        </w:rPr>
      </w:pPr>
      <w:r w:rsidRPr="00BD5185">
        <w:rPr>
          <w:rFonts w:ascii="Arial Narrow" w:hAnsi="Arial Narrow" w:cs="Courier New"/>
          <w:sz w:val="20"/>
          <w:szCs w:val="20"/>
        </w:rPr>
        <w:t>a)</w:t>
      </w:r>
      <w:r w:rsidRPr="00BD5185">
        <w:rPr>
          <w:rFonts w:ascii="Arial Narrow" w:hAnsi="Arial Narrow" w:cs="Courier New"/>
          <w:sz w:val="20"/>
          <w:szCs w:val="20"/>
        </w:rPr>
        <w:tab/>
        <w:t xml:space="preserve">En virtud de que el </w:t>
      </w:r>
      <w:r w:rsidRPr="00BD5185">
        <w:rPr>
          <w:rFonts w:ascii="Arial Narrow" w:hAnsi="Arial Narrow" w:cs="Courier New"/>
          <w:sz w:val="20"/>
          <w:szCs w:val="20"/>
          <w:lang w:val="es-MX"/>
        </w:rPr>
        <w:t>Tribunal Electoral de Tlaxcala, inicio actividades en el ejercicio fiscal 2016, no se ha implementado</w:t>
      </w:r>
      <w:r w:rsidRPr="00BD5185">
        <w:rPr>
          <w:rFonts w:ascii="Arial Narrow" w:hAnsi="Arial Narrow" w:cs="Courier New"/>
          <w:sz w:val="20"/>
          <w:szCs w:val="20"/>
        </w:rPr>
        <w:t xml:space="preserve"> ningún método para la actualización del valor de los activos, pasivos y Hacienda Pública y/o patrimonio.</w:t>
      </w:r>
    </w:p>
    <w:p w14:paraId="784743B8" w14:textId="77777777" w:rsidR="0051711F" w:rsidRPr="00BD5185" w:rsidRDefault="0051711F" w:rsidP="0051711F">
      <w:pPr>
        <w:pStyle w:val="INCISO"/>
        <w:spacing w:after="0" w:line="240" w:lineRule="exact"/>
        <w:rPr>
          <w:rFonts w:ascii="Arial Narrow" w:hAnsi="Arial Narrow" w:cs="Courier New"/>
          <w:sz w:val="20"/>
          <w:szCs w:val="20"/>
        </w:rPr>
      </w:pPr>
      <w:r w:rsidRPr="00BD5185">
        <w:rPr>
          <w:rFonts w:ascii="Arial Narrow" w:hAnsi="Arial Narrow" w:cs="Courier New"/>
          <w:sz w:val="20"/>
          <w:szCs w:val="20"/>
        </w:rPr>
        <w:t>b)</w:t>
      </w:r>
      <w:r w:rsidRPr="00BD5185">
        <w:rPr>
          <w:rFonts w:ascii="Arial Narrow" w:hAnsi="Arial Narrow" w:cs="Courier New"/>
          <w:sz w:val="20"/>
          <w:szCs w:val="20"/>
        </w:rPr>
        <w:tab/>
        <w:t>Este Tribunal Electoral no realiza operaciones en el extranjero, por lo tanto, no existe ningún tipo de efecto en la información financiera gubernamental.</w:t>
      </w:r>
    </w:p>
    <w:p w14:paraId="60FDE7F2" w14:textId="77777777" w:rsidR="0051711F" w:rsidRPr="00BD5185" w:rsidRDefault="0051711F" w:rsidP="0051711F">
      <w:pPr>
        <w:pStyle w:val="INCISO"/>
        <w:spacing w:after="0" w:line="240" w:lineRule="exact"/>
        <w:rPr>
          <w:rFonts w:ascii="Arial Narrow" w:hAnsi="Arial Narrow" w:cs="Courier New"/>
          <w:sz w:val="20"/>
          <w:szCs w:val="20"/>
        </w:rPr>
      </w:pPr>
      <w:r w:rsidRPr="00BD5185">
        <w:rPr>
          <w:rFonts w:ascii="Arial Narrow" w:hAnsi="Arial Narrow" w:cs="Courier New"/>
          <w:sz w:val="20"/>
          <w:szCs w:val="20"/>
        </w:rPr>
        <w:t>c)</w:t>
      </w:r>
      <w:r w:rsidRPr="00BD5185">
        <w:rPr>
          <w:rFonts w:ascii="Arial Narrow" w:hAnsi="Arial Narrow" w:cs="Courier New"/>
          <w:sz w:val="20"/>
          <w:szCs w:val="20"/>
        </w:rPr>
        <w:tab/>
        <w:t xml:space="preserve">No existe en el </w:t>
      </w:r>
      <w:r w:rsidRPr="00BD5185">
        <w:rPr>
          <w:rFonts w:ascii="Arial Narrow" w:hAnsi="Arial Narrow" w:cs="Courier New"/>
          <w:sz w:val="20"/>
          <w:szCs w:val="20"/>
          <w:lang w:val="es-MX"/>
        </w:rPr>
        <w:t>Tribunal Electoral de Tlaxcala,</w:t>
      </w:r>
      <w:r w:rsidRPr="00BD5185">
        <w:rPr>
          <w:rFonts w:ascii="Arial Narrow" w:hAnsi="Arial Narrow" w:cs="Courier New"/>
          <w:sz w:val="20"/>
          <w:szCs w:val="20"/>
        </w:rPr>
        <w:t xml:space="preserve"> inversiones en acciones.</w:t>
      </w:r>
    </w:p>
    <w:p w14:paraId="07B823BB" w14:textId="77777777" w:rsidR="0051711F" w:rsidRPr="00BD5185" w:rsidRDefault="0051711F" w:rsidP="0051711F">
      <w:pPr>
        <w:pStyle w:val="INCISO"/>
        <w:spacing w:after="0" w:line="240" w:lineRule="exact"/>
        <w:rPr>
          <w:rFonts w:ascii="Arial Narrow" w:hAnsi="Arial Narrow" w:cs="Courier New"/>
          <w:sz w:val="20"/>
          <w:szCs w:val="20"/>
        </w:rPr>
      </w:pPr>
      <w:r w:rsidRPr="00BD5185">
        <w:rPr>
          <w:rFonts w:ascii="Arial Narrow" w:hAnsi="Arial Narrow" w:cs="Courier New"/>
          <w:sz w:val="20"/>
          <w:szCs w:val="20"/>
        </w:rPr>
        <w:t>d)</w:t>
      </w:r>
      <w:r w:rsidRPr="00BD5185">
        <w:rPr>
          <w:rFonts w:ascii="Arial Narrow" w:hAnsi="Arial Narrow" w:cs="Courier New"/>
          <w:sz w:val="20"/>
          <w:szCs w:val="20"/>
        </w:rPr>
        <w:tab/>
        <w:t>No se tiene almacén.</w:t>
      </w:r>
    </w:p>
    <w:p w14:paraId="3E3F773A" w14:textId="77777777" w:rsidR="0051711F" w:rsidRPr="00BD5185" w:rsidRDefault="0051711F" w:rsidP="0051711F">
      <w:pPr>
        <w:pStyle w:val="INCISO"/>
        <w:spacing w:after="0" w:line="240" w:lineRule="exact"/>
        <w:rPr>
          <w:rFonts w:ascii="Arial Narrow" w:hAnsi="Arial Narrow" w:cs="Courier New"/>
          <w:sz w:val="20"/>
          <w:szCs w:val="20"/>
        </w:rPr>
      </w:pPr>
      <w:r w:rsidRPr="00BD5185">
        <w:rPr>
          <w:rFonts w:ascii="Arial Narrow" w:hAnsi="Arial Narrow" w:cs="Courier New"/>
          <w:sz w:val="20"/>
          <w:szCs w:val="20"/>
        </w:rPr>
        <w:t>e)</w:t>
      </w:r>
      <w:r w:rsidRPr="00BD5185">
        <w:rPr>
          <w:rFonts w:ascii="Arial Narrow" w:hAnsi="Arial Narrow" w:cs="Courier New"/>
          <w:sz w:val="20"/>
          <w:szCs w:val="20"/>
        </w:rPr>
        <w:tab/>
        <w:t>Beneficios a empleados: El pago de salarios es conforme al tabulador establecido.</w:t>
      </w:r>
    </w:p>
    <w:p w14:paraId="23CDD20D" w14:textId="76799EF2" w:rsidR="0051711F" w:rsidRPr="00BD5185" w:rsidRDefault="0051711F" w:rsidP="0051711F">
      <w:pPr>
        <w:pStyle w:val="INCISO"/>
        <w:spacing w:after="0" w:line="240" w:lineRule="exact"/>
        <w:rPr>
          <w:rFonts w:ascii="Arial Narrow" w:hAnsi="Arial Narrow" w:cs="Courier New"/>
          <w:sz w:val="20"/>
          <w:szCs w:val="20"/>
        </w:rPr>
      </w:pPr>
      <w:r w:rsidRPr="00BD5185">
        <w:rPr>
          <w:rFonts w:ascii="Arial Narrow" w:hAnsi="Arial Narrow" w:cs="Courier New"/>
          <w:sz w:val="20"/>
          <w:szCs w:val="20"/>
        </w:rPr>
        <w:t>f)</w:t>
      </w:r>
      <w:r w:rsidRPr="00BD5185">
        <w:rPr>
          <w:rFonts w:ascii="Arial Narrow" w:hAnsi="Arial Narrow" w:cs="Courier New"/>
          <w:sz w:val="20"/>
          <w:szCs w:val="20"/>
        </w:rPr>
        <w:tab/>
      </w:r>
      <w:r w:rsidRPr="004F055E">
        <w:rPr>
          <w:rFonts w:ascii="Arial Narrow" w:hAnsi="Arial Narrow" w:cs="Courier New"/>
          <w:sz w:val="20"/>
          <w:szCs w:val="20"/>
        </w:rPr>
        <w:t xml:space="preserve">Provisiones. Existe el “Fondo de haber de retiro a funcionarios” (por conclusión de cargo de Magistrado), por la cantidad de </w:t>
      </w:r>
      <w:r w:rsidRPr="00376850">
        <w:rPr>
          <w:rFonts w:ascii="Arial Narrow" w:hAnsi="Arial Narrow" w:cs="Courier New"/>
          <w:sz w:val="20"/>
          <w:szCs w:val="20"/>
        </w:rPr>
        <w:t>$110,747</w:t>
      </w:r>
      <w:r>
        <w:rPr>
          <w:rFonts w:ascii="Arial Narrow" w:hAnsi="Arial Narrow" w:cs="Courier New"/>
          <w:sz w:val="20"/>
          <w:szCs w:val="20"/>
        </w:rPr>
        <w:t xml:space="preserve"> y, con fundamento en las fracciones XXIII y XXV del </w:t>
      </w:r>
      <w:r w:rsidRPr="004F055E">
        <w:rPr>
          <w:rFonts w:ascii="Arial Narrow" w:hAnsi="Arial Narrow" w:cs="Courier New"/>
          <w:sz w:val="20"/>
          <w:szCs w:val="20"/>
        </w:rPr>
        <w:t>artículo 11 de la Ley Orgánica del Tribunal Electoral</w:t>
      </w:r>
      <w:r>
        <w:rPr>
          <w:rFonts w:ascii="Arial Narrow" w:hAnsi="Arial Narrow" w:cs="Courier New"/>
          <w:sz w:val="20"/>
          <w:szCs w:val="20"/>
        </w:rPr>
        <w:t xml:space="preserve"> respectivamente</w:t>
      </w:r>
      <w:r w:rsidR="00662986">
        <w:rPr>
          <w:rFonts w:ascii="Arial Narrow" w:hAnsi="Arial Narrow" w:cs="Courier New"/>
          <w:sz w:val="20"/>
          <w:szCs w:val="20"/>
        </w:rPr>
        <w:t>, se realiza la provisión del pago del Impuesto Sobre la Renta del mes de diciembre por un monto de $ 3,574,502.78</w:t>
      </w:r>
    </w:p>
    <w:p w14:paraId="29FFF85E" w14:textId="77777777" w:rsidR="0051711F" w:rsidRPr="00BD5185" w:rsidRDefault="0051711F" w:rsidP="0051711F">
      <w:pPr>
        <w:pStyle w:val="INCISO"/>
        <w:spacing w:after="0" w:line="240" w:lineRule="exact"/>
        <w:rPr>
          <w:rFonts w:ascii="Arial Narrow" w:hAnsi="Arial Narrow" w:cs="Courier New"/>
          <w:sz w:val="20"/>
          <w:szCs w:val="20"/>
        </w:rPr>
      </w:pPr>
      <w:r w:rsidRPr="00BD5185">
        <w:rPr>
          <w:rFonts w:ascii="Arial Narrow" w:hAnsi="Arial Narrow" w:cs="Courier New"/>
          <w:sz w:val="20"/>
          <w:szCs w:val="20"/>
        </w:rPr>
        <w:t>g)</w:t>
      </w:r>
      <w:r w:rsidRPr="00BD5185">
        <w:rPr>
          <w:rFonts w:ascii="Arial Narrow" w:hAnsi="Arial Narrow" w:cs="Courier New"/>
          <w:sz w:val="20"/>
          <w:szCs w:val="20"/>
        </w:rPr>
        <w:tab/>
        <w:t xml:space="preserve">El </w:t>
      </w:r>
      <w:r w:rsidRPr="00BD5185">
        <w:rPr>
          <w:rFonts w:ascii="Arial Narrow" w:hAnsi="Arial Narrow" w:cs="Courier New"/>
          <w:sz w:val="20"/>
          <w:szCs w:val="20"/>
          <w:lang w:val="es-MX"/>
        </w:rPr>
        <w:t>Tribunal Electoral de Tlaxcala, no ha efectuado</w:t>
      </w:r>
      <w:r w:rsidRPr="00BD5185">
        <w:rPr>
          <w:rFonts w:ascii="Arial Narrow" w:hAnsi="Arial Narrow" w:cs="Courier New"/>
          <w:sz w:val="20"/>
          <w:szCs w:val="20"/>
        </w:rPr>
        <w:t xml:space="preserve"> cambios en políticas contables, ni correcciones retrospectivas o prospectivas.</w:t>
      </w:r>
    </w:p>
    <w:p w14:paraId="5BE7F81A" w14:textId="77777777" w:rsidR="0051711F" w:rsidRPr="00BD5185" w:rsidRDefault="0051711F" w:rsidP="0051711F">
      <w:pPr>
        <w:pStyle w:val="INCISO"/>
        <w:spacing w:after="0" w:line="240" w:lineRule="exact"/>
        <w:rPr>
          <w:rFonts w:ascii="Arial Narrow" w:hAnsi="Arial Narrow" w:cs="Courier New"/>
          <w:sz w:val="20"/>
          <w:szCs w:val="20"/>
        </w:rPr>
      </w:pPr>
      <w:r w:rsidRPr="00BD5185">
        <w:rPr>
          <w:rFonts w:ascii="Arial Narrow" w:hAnsi="Arial Narrow" w:cs="Courier New"/>
          <w:sz w:val="20"/>
          <w:szCs w:val="20"/>
        </w:rPr>
        <w:t>h)</w:t>
      </w:r>
      <w:r w:rsidRPr="00BD5185">
        <w:rPr>
          <w:rFonts w:ascii="Arial Narrow" w:hAnsi="Arial Narrow" w:cs="Courier New"/>
          <w:sz w:val="20"/>
          <w:szCs w:val="20"/>
        </w:rPr>
        <w:tab/>
        <w:t>No se han efectuado a la fecha depuraciones, ni cancelación de saldos.</w:t>
      </w:r>
    </w:p>
    <w:p w14:paraId="6D25E1FF" w14:textId="77777777" w:rsidR="0051711F" w:rsidRPr="00BD5185" w:rsidRDefault="0051711F" w:rsidP="0051711F">
      <w:pPr>
        <w:pStyle w:val="INCISO"/>
        <w:spacing w:after="0" w:line="240" w:lineRule="exact"/>
        <w:rPr>
          <w:rFonts w:ascii="Arial Narrow" w:hAnsi="Arial Narrow" w:cs="Courier New"/>
          <w:sz w:val="20"/>
          <w:szCs w:val="20"/>
        </w:rPr>
      </w:pPr>
    </w:p>
    <w:p w14:paraId="615BEAB2" w14:textId="77777777" w:rsidR="0051711F" w:rsidRPr="00BD5185" w:rsidRDefault="0051711F" w:rsidP="0051711F">
      <w:pPr>
        <w:pStyle w:val="Texto"/>
        <w:spacing w:after="0" w:line="240" w:lineRule="exact"/>
        <w:rPr>
          <w:rFonts w:ascii="Arial Narrow" w:hAnsi="Arial Narrow" w:cs="Courier New"/>
          <w:b/>
          <w:sz w:val="20"/>
          <w:lang w:val="es-MX"/>
        </w:rPr>
      </w:pPr>
      <w:r w:rsidRPr="00BD5185">
        <w:rPr>
          <w:rFonts w:ascii="Arial Narrow" w:hAnsi="Arial Narrow" w:cs="Courier New"/>
          <w:b/>
          <w:sz w:val="20"/>
          <w:lang w:val="es-MX"/>
        </w:rPr>
        <w:t>7.</w:t>
      </w:r>
      <w:r w:rsidRPr="00BD5185">
        <w:rPr>
          <w:rFonts w:ascii="Arial Narrow" w:hAnsi="Arial Narrow" w:cs="Courier New"/>
          <w:b/>
          <w:sz w:val="20"/>
          <w:lang w:val="es-MX"/>
        </w:rPr>
        <w:tab/>
        <w:t>Posición en Moneda Extranjera y Protección por Riesgo Cambiario</w:t>
      </w:r>
    </w:p>
    <w:p w14:paraId="1E47A0A2" w14:textId="77777777" w:rsidR="0051711F" w:rsidRPr="00BD5185" w:rsidRDefault="0051711F" w:rsidP="0051711F">
      <w:pPr>
        <w:pStyle w:val="Texto"/>
        <w:spacing w:after="0" w:line="240" w:lineRule="exact"/>
        <w:rPr>
          <w:rFonts w:ascii="Arial Narrow" w:hAnsi="Arial Narrow" w:cs="Courier New"/>
          <w:sz w:val="20"/>
        </w:rPr>
      </w:pPr>
      <w:r w:rsidRPr="00BD5185">
        <w:rPr>
          <w:rFonts w:ascii="Arial Narrow" w:hAnsi="Arial Narrow" w:cs="Courier New"/>
          <w:sz w:val="20"/>
        </w:rPr>
        <w:tab/>
        <w:t>No se realiza ninguna transacción en moneda extranjera.</w:t>
      </w:r>
    </w:p>
    <w:p w14:paraId="3CEA24E5" w14:textId="77777777" w:rsidR="0051711F" w:rsidRPr="00BD5185" w:rsidRDefault="0051711F" w:rsidP="0051711F">
      <w:pPr>
        <w:pStyle w:val="Texto"/>
        <w:spacing w:after="0" w:line="240" w:lineRule="exact"/>
        <w:rPr>
          <w:rFonts w:ascii="Arial Narrow" w:hAnsi="Arial Narrow" w:cs="Courier New"/>
          <w:sz w:val="20"/>
        </w:rPr>
      </w:pPr>
    </w:p>
    <w:p w14:paraId="7D9627F3" w14:textId="77777777" w:rsidR="0051711F" w:rsidRPr="00BD5185" w:rsidRDefault="0051711F" w:rsidP="0051711F">
      <w:pPr>
        <w:pStyle w:val="Texto"/>
        <w:spacing w:after="0" w:line="240" w:lineRule="exact"/>
        <w:rPr>
          <w:rFonts w:ascii="Arial Narrow" w:hAnsi="Arial Narrow" w:cs="Courier New"/>
          <w:b/>
          <w:sz w:val="20"/>
          <w:lang w:val="es-MX"/>
        </w:rPr>
      </w:pPr>
      <w:r w:rsidRPr="00BD5185">
        <w:rPr>
          <w:rFonts w:ascii="Arial Narrow" w:hAnsi="Arial Narrow" w:cs="Courier New"/>
          <w:b/>
          <w:sz w:val="20"/>
          <w:lang w:val="es-MX"/>
        </w:rPr>
        <w:t>8.</w:t>
      </w:r>
      <w:r w:rsidRPr="00BD5185">
        <w:rPr>
          <w:rFonts w:ascii="Arial Narrow" w:hAnsi="Arial Narrow" w:cs="Courier New"/>
          <w:b/>
          <w:sz w:val="20"/>
          <w:lang w:val="es-MX"/>
        </w:rPr>
        <w:tab/>
        <w:t>Reporte Analítico del Activo</w:t>
      </w:r>
    </w:p>
    <w:p w14:paraId="5F958BFB" w14:textId="54ED89BC" w:rsidR="0051711F" w:rsidRPr="00BD5185" w:rsidRDefault="0051711F" w:rsidP="00AB24A9">
      <w:pPr>
        <w:pStyle w:val="Texto"/>
        <w:spacing w:after="0" w:line="240" w:lineRule="exact"/>
        <w:ind w:left="680" w:hanging="680"/>
        <w:rPr>
          <w:rFonts w:ascii="Arial Narrow" w:hAnsi="Arial Narrow" w:cs="Courier New"/>
          <w:sz w:val="20"/>
          <w:lang w:val="es-MX"/>
        </w:rPr>
      </w:pPr>
      <w:r w:rsidRPr="00BD5185">
        <w:rPr>
          <w:rFonts w:ascii="Arial Narrow" w:hAnsi="Arial Narrow" w:cs="Courier New"/>
          <w:sz w:val="20"/>
          <w:lang w:val="es-MX"/>
        </w:rPr>
        <w:tab/>
      </w:r>
      <w:r w:rsidRPr="00BD5185">
        <w:rPr>
          <w:rFonts w:ascii="Arial Narrow" w:hAnsi="Arial Narrow" w:cs="Courier New"/>
          <w:sz w:val="20"/>
          <w:lang w:val="es-MX"/>
        </w:rPr>
        <w:tab/>
        <w:t>E</w:t>
      </w:r>
      <w:r w:rsidRPr="00BD5185">
        <w:rPr>
          <w:rFonts w:ascii="Arial Narrow" w:hAnsi="Arial Narrow" w:cs="Courier New"/>
          <w:sz w:val="20"/>
        </w:rPr>
        <w:t xml:space="preserve">l </w:t>
      </w:r>
      <w:r w:rsidRPr="00BD5185">
        <w:rPr>
          <w:rFonts w:ascii="Arial Narrow" w:hAnsi="Arial Narrow" w:cs="Courier New"/>
          <w:sz w:val="20"/>
          <w:lang w:val="es-MX"/>
        </w:rPr>
        <w:t>Tribunal Electoral de Tlaxcala, no muestra información referente a deterioro, desmantelamiento, entre otros conceptos del activo.</w:t>
      </w:r>
    </w:p>
    <w:p w14:paraId="0727F80D" w14:textId="77777777" w:rsidR="0051711F" w:rsidRPr="00BD5185" w:rsidRDefault="0051711F" w:rsidP="00AB24A9">
      <w:pPr>
        <w:pStyle w:val="Texto"/>
        <w:spacing w:after="0" w:line="240" w:lineRule="exact"/>
        <w:rPr>
          <w:rFonts w:ascii="Arial Narrow" w:hAnsi="Arial Narrow" w:cs="Courier New"/>
          <w:sz w:val="20"/>
        </w:rPr>
      </w:pPr>
    </w:p>
    <w:p w14:paraId="2363B25D" w14:textId="77777777" w:rsidR="0051711F" w:rsidRPr="00BD5185" w:rsidRDefault="0051711F" w:rsidP="0051711F">
      <w:pPr>
        <w:pStyle w:val="Texto"/>
        <w:spacing w:after="0" w:line="240" w:lineRule="exact"/>
        <w:rPr>
          <w:rFonts w:ascii="Arial Narrow" w:hAnsi="Arial Narrow" w:cs="Courier New"/>
          <w:b/>
          <w:sz w:val="20"/>
          <w:lang w:val="es-MX"/>
        </w:rPr>
      </w:pPr>
      <w:r w:rsidRPr="00BD5185">
        <w:rPr>
          <w:rFonts w:ascii="Arial Narrow" w:hAnsi="Arial Narrow" w:cs="Courier New"/>
          <w:b/>
          <w:sz w:val="20"/>
          <w:lang w:val="es-MX"/>
        </w:rPr>
        <w:t>9.</w:t>
      </w:r>
      <w:r w:rsidRPr="00BD5185">
        <w:rPr>
          <w:rFonts w:ascii="Arial Narrow" w:hAnsi="Arial Narrow" w:cs="Courier New"/>
          <w:b/>
          <w:sz w:val="20"/>
          <w:lang w:val="es-MX"/>
        </w:rPr>
        <w:tab/>
        <w:t>Fideicomisos, Mandatos y Análogos</w:t>
      </w:r>
    </w:p>
    <w:p w14:paraId="42BE50A2" w14:textId="77777777" w:rsidR="0051711F" w:rsidRPr="00BD5185" w:rsidRDefault="0051711F" w:rsidP="0051711F">
      <w:pPr>
        <w:pStyle w:val="INCISO"/>
        <w:spacing w:after="0" w:line="240" w:lineRule="exact"/>
        <w:ind w:left="0" w:firstLine="288"/>
        <w:rPr>
          <w:rFonts w:ascii="Arial Narrow" w:hAnsi="Arial Narrow" w:cs="Courier New"/>
          <w:sz w:val="20"/>
          <w:szCs w:val="20"/>
          <w:lang w:val="es-MX"/>
        </w:rPr>
      </w:pPr>
      <w:r w:rsidRPr="00BD5185">
        <w:rPr>
          <w:rFonts w:ascii="Arial Narrow" w:hAnsi="Arial Narrow" w:cs="Courier New"/>
          <w:sz w:val="20"/>
          <w:szCs w:val="20"/>
        </w:rPr>
        <w:tab/>
        <w:t xml:space="preserve">El </w:t>
      </w:r>
      <w:r w:rsidRPr="00BD5185">
        <w:rPr>
          <w:rFonts w:ascii="Arial Narrow" w:hAnsi="Arial Narrow" w:cs="Courier New"/>
          <w:sz w:val="20"/>
          <w:szCs w:val="20"/>
          <w:lang w:val="es-MX"/>
        </w:rPr>
        <w:t>Tribunal Electoral de Tlaxcala, no cuenta con ningún fideicomiso.</w:t>
      </w:r>
    </w:p>
    <w:p w14:paraId="12A74A90" w14:textId="77777777" w:rsidR="0051711F" w:rsidRPr="00BD5185" w:rsidRDefault="0051711F" w:rsidP="00AB24A9">
      <w:pPr>
        <w:pStyle w:val="INCISO"/>
        <w:spacing w:after="0" w:line="240" w:lineRule="exact"/>
        <w:ind w:left="0" w:firstLine="0"/>
        <w:rPr>
          <w:rFonts w:ascii="Arial Narrow" w:hAnsi="Arial Narrow" w:cs="Courier New"/>
          <w:sz w:val="20"/>
          <w:szCs w:val="20"/>
          <w:lang w:val="es-MX"/>
        </w:rPr>
      </w:pPr>
    </w:p>
    <w:p w14:paraId="36E42F09" w14:textId="77777777" w:rsidR="0051711F" w:rsidRPr="00BD5185" w:rsidRDefault="0051711F" w:rsidP="0051711F">
      <w:pPr>
        <w:pStyle w:val="Texto"/>
        <w:spacing w:after="0" w:line="240" w:lineRule="exact"/>
        <w:rPr>
          <w:rFonts w:ascii="Arial Narrow" w:hAnsi="Arial Narrow" w:cs="Courier New"/>
          <w:b/>
          <w:sz w:val="20"/>
          <w:lang w:val="es-MX"/>
        </w:rPr>
      </w:pPr>
      <w:r w:rsidRPr="00BD5185">
        <w:rPr>
          <w:rFonts w:ascii="Arial Narrow" w:hAnsi="Arial Narrow" w:cs="Courier New"/>
          <w:b/>
          <w:sz w:val="20"/>
          <w:lang w:val="es-MX"/>
        </w:rPr>
        <w:t>10.</w:t>
      </w:r>
      <w:r w:rsidRPr="00BD5185">
        <w:rPr>
          <w:rFonts w:ascii="Arial Narrow" w:hAnsi="Arial Narrow" w:cs="Courier New"/>
          <w:b/>
          <w:sz w:val="20"/>
          <w:lang w:val="es-MX"/>
        </w:rPr>
        <w:tab/>
        <w:t>Reporte de la Recaudación</w:t>
      </w:r>
    </w:p>
    <w:p w14:paraId="6AED3300" w14:textId="77777777" w:rsidR="0051711F" w:rsidRPr="00BD5185" w:rsidRDefault="0051711F" w:rsidP="0051711F">
      <w:pPr>
        <w:pStyle w:val="INCISO"/>
        <w:spacing w:after="0" w:line="240" w:lineRule="exact"/>
        <w:ind w:left="0" w:firstLine="288"/>
        <w:rPr>
          <w:rFonts w:ascii="Arial Narrow" w:hAnsi="Arial Narrow" w:cs="Courier New"/>
          <w:sz w:val="20"/>
          <w:szCs w:val="20"/>
        </w:rPr>
      </w:pPr>
      <w:r w:rsidRPr="00BD5185">
        <w:rPr>
          <w:rFonts w:ascii="Arial Narrow" w:hAnsi="Arial Narrow" w:cs="Courier New"/>
          <w:sz w:val="20"/>
          <w:szCs w:val="20"/>
        </w:rPr>
        <w:tab/>
        <w:t xml:space="preserve">El </w:t>
      </w:r>
      <w:r w:rsidRPr="00BD5185">
        <w:rPr>
          <w:rFonts w:ascii="Arial Narrow" w:hAnsi="Arial Narrow" w:cs="Courier New"/>
          <w:sz w:val="20"/>
          <w:szCs w:val="20"/>
          <w:lang w:val="es-MX"/>
        </w:rPr>
        <w:t>Tribunal Electoral de Tlaxcala, no tiene la función de recaudador.</w:t>
      </w:r>
    </w:p>
    <w:p w14:paraId="28CA72D3" w14:textId="77777777" w:rsidR="0051711F" w:rsidRPr="00BD5185" w:rsidRDefault="0051711F" w:rsidP="0051711F">
      <w:pPr>
        <w:pStyle w:val="INCISO"/>
        <w:spacing w:after="0" w:line="240" w:lineRule="exact"/>
        <w:ind w:left="0" w:firstLine="0"/>
        <w:rPr>
          <w:rFonts w:ascii="Arial Narrow" w:hAnsi="Arial Narrow" w:cs="Courier New"/>
          <w:sz w:val="20"/>
          <w:szCs w:val="20"/>
        </w:rPr>
      </w:pPr>
    </w:p>
    <w:p w14:paraId="79A3CAD0" w14:textId="77777777" w:rsidR="0051711F" w:rsidRPr="00BD5185" w:rsidRDefault="0051711F" w:rsidP="0051711F">
      <w:pPr>
        <w:pStyle w:val="Texto"/>
        <w:spacing w:after="0" w:line="240" w:lineRule="exact"/>
        <w:rPr>
          <w:rFonts w:ascii="Arial Narrow" w:hAnsi="Arial Narrow" w:cs="Courier New"/>
          <w:b/>
          <w:sz w:val="20"/>
          <w:lang w:val="es-MX"/>
        </w:rPr>
      </w:pPr>
      <w:r w:rsidRPr="00BD5185">
        <w:rPr>
          <w:rFonts w:ascii="Arial Narrow" w:hAnsi="Arial Narrow" w:cs="Courier New"/>
          <w:b/>
          <w:sz w:val="20"/>
          <w:lang w:val="es-MX"/>
        </w:rPr>
        <w:t>11.</w:t>
      </w:r>
      <w:r w:rsidRPr="00BD5185">
        <w:rPr>
          <w:rFonts w:ascii="Arial Narrow" w:hAnsi="Arial Narrow" w:cs="Courier New"/>
          <w:b/>
          <w:sz w:val="20"/>
          <w:lang w:val="es-MX"/>
        </w:rPr>
        <w:tab/>
        <w:t>Información sobre la Deuda y el Reporte Analítico de la Deuda</w:t>
      </w:r>
    </w:p>
    <w:p w14:paraId="1BA87651" w14:textId="77777777" w:rsidR="0051711F" w:rsidRPr="00BD5185" w:rsidRDefault="0051711F" w:rsidP="0051711F">
      <w:pPr>
        <w:pStyle w:val="INCISO"/>
        <w:spacing w:after="0" w:line="240" w:lineRule="exact"/>
        <w:ind w:left="0" w:firstLine="288"/>
        <w:rPr>
          <w:rFonts w:ascii="Arial Narrow" w:hAnsi="Arial Narrow" w:cs="Courier New"/>
          <w:sz w:val="20"/>
          <w:szCs w:val="20"/>
          <w:lang w:val="es-MX"/>
        </w:rPr>
      </w:pPr>
      <w:r w:rsidRPr="00BD5185">
        <w:rPr>
          <w:rFonts w:ascii="Arial Narrow" w:hAnsi="Arial Narrow" w:cs="Courier New"/>
          <w:sz w:val="20"/>
          <w:szCs w:val="20"/>
        </w:rPr>
        <w:tab/>
        <w:t xml:space="preserve">El </w:t>
      </w:r>
      <w:r w:rsidRPr="00BD5185">
        <w:rPr>
          <w:rFonts w:ascii="Arial Narrow" w:hAnsi="Arial Narrow" w:cs="Courier New"/>
          <w:sz w:val="20"/>
          <w:szCs w:val="20"/>
          <w:lang w:val="es-MX"/>
        </w:rPr>
        <w:t>Tribunal Electoral de Tlaxcala, no tiene deuda alguna.</w:t>
      </w:r>
    </w:p>
    <w:p w14:paraId="28CFB281" w14:textId="77777777" w:rsidR="0051711F" w:rsidRPr="00BD5185" w:rsidRDefault="0051711F" w:rsidP="0051711F">
      <w:pPr>
        <w:pStyle w:val="INCISO"/>
        <w:spacing w:after="0" w:line="240" w:lineRule="exact"/>
        <w:rPr>
          <w:rFonts w:ascii="Arial Narrow" w:hAnsi="Arial Narrow" w:cs="Courier New"/>
          <w:sz w:val="20"/>
          <w:szCs w:val="20"/>
          <w:lang w:val="es-MX"/>
        </w:rPr>
      </w:pPr>
    </w:p>
    <w:p w14:paraId="42FFD7BA" w14:textId="77777777" w:rsidR="0051711F" w:rsidRPr="00BD5185" w:rsidRDefault="0051711F" w:rsidP="0051711F">
      <w:pPr>
        <w:pStyle w:val="Texto"/>
        <w:spacing w:after="0" w:line="240" w:lineRule="exact"/>
        <w:rPr>
          <w:rFonts w:ascii="Arial Narrow" w:hAnsi="Arial Narrow" w:cs="Courier New"/>
          <w:b/>
          <w:sz w:val="20"/>
          <w:lang w:val="es-MX"/>
        </w:rPr>
      </w:pPr>
      <w:r w:rsidRPr="00BD5185">
        <w:rPr>
          <w:rFonts w:ascii="Arial Narrow" w:hAnsi="Arial Narrow" w:cs="Courier New"/>
          <w:b/>
          <w:sz w:val="20"/>
          <w:lang w:val="es-MX"/>
        </w:rPr>
        <w:t xml:space="preserve">12. </w:t>
      </w:r>
      <w:r w:rsidRPr="00BD5185">
        <w:rPr>
          <w:rFonts w:ascii="Arial Narrow" w:hAnsi="Arial Narrow" w:cs="Courier New"/>
          <w:b/>
          <w:sz w:val="20"/>
          <w:lang w:val="es-MX"/>
        </w:rPr>
        <w:tab/>
        <w:t>Calificaciones otorgadas</w:t>
      </w:r>
    </w:p>
    <w:p w14:paraId="6C03E4BE" w14:textId="77777777" w:rsidR="0051711F" w:rsidRPr="00BD5185" w:rsidRDefault="0051711F" w:rsidP="0051711F">
      <w:pPr>
        <w:pStyle w:val="Texto"/>
        <w:spacing w:after="0" w:line="240" w:lineRule="exact"/>
        <w:rPr>
          <w:rFonts w:ascii="Arial Narrow" w:hAnsi="Arial Narrow" w:cs="Courier New"/>
          <w:sz w:val="20"/>
        </w:rPr>
      </w:pPr>
      <w:r w:rsidRPr="00BD5185">
        <w:rPr>
          <w:rFonts w:ascii="Arial Narrow" w:hAnsi="Arial Narrow" w:cs="Courier New"/>
          <w:sz w:val="20"/>
        </w:rPr>
        <w:tab/>
        <w:t xml:space="preserve">El </w:t>
      </w:r>
      <w:r w:rsidRPr="00BD5185">
        <w:rPr>
          <w:rFonts w:ascii="Arial Narrow" w:hAnsi="Arial Narrow" w:cs="Courier New"/>
          <w:sz w:val="20"/>
          <w:lang w:val="es-MX"/>
        </w:rPr>
        <w:t>Tribunal Electoral de Tlaxcala, no ha</w:t>
      </w:r>
      <w:r w:rsidRPr="00BD5185">
        <w:rPr>
          <w:rFonts w:ascii="Arial Narrow" w:hAnsi="Arial Narrow" w:cs="Courier New"/>
          <w:sz w:val="20"/>
        </w:rPr>
        <w:t xml:space="preserve"> sido sujeto de ningún tipo de calificación crediticia.</w:t>
      </w:r>
    </w:p>
    <w:p w14:paraId="6C6B359F" w14:textId="77777777" w:rsidR="0051711F" w:rsidRPr="00BD5185" w:rsidRDefault="0051711F" w:rsidP="0051711F">
      <w:pPr>
        <w:pStyle w:val="Texto"/>
        <w:spacing w:after="0" w:line="240" w:lineRule="exact"/>
        <w:rPr>
          <w:rFonts w:ascii="Arial Narrow" w:hAnsi="Arial Narrow" w:cs="Courier New"/>
          <w:sz w:val="20"/>
        </w:rPr>
      </w:pPr>
    </w:p>
    <w:p w14:paraId="67F5047A" w14:textId="77777777" w:rsidR="0051711F" w:rsidRPr="00BD5185" w:rsidRDefault="0051711F" w:rsidP="0051711F">
      <w:pPr>
        <w:pStyle w:val="Texto"/>
        <w:spacing w:after="0" w:line="240" w:lineRule="exact"/>
        <w:rPr>
          <w:rFonts w:ascii="Arial Narrow" w:hAnsi="Arial Narrow" w:cs="Courier New"/>
          <w:b/>
          <w:sz w:val="20"/>
          <w:lang w:val="es-MX"/>
        </w:rPr>
      </w:pPr>
      <w:r w:rsidRPr="00BD5185">
        <w:rPr>
          <w:rFonts w:ascii="Arial Narrow" w:hAnsi="Arial Narrow" w:cs="Courier New"/>
          <w:b/>
          <w:sz w:val="20"/>
          <w:lang w:val="es-MX"/>
        </w:rPr>
        <w:t>13.</w:t>
      </w:r>
      <w:r w:rsidRPr="00BD5185">
        <w:rPr>
          <w:rFonts w:ascii="Arial Narrow" w:hAnsi="Arial Narrow" w:cs="Courier New"/>
          <w:b/>
          <w:sz w:val="20"/>
          <w:lang w:val="es-MX"/>
        </w:rPr>
        <w:tab/>
        <w:t>Proceso de Mejora</w:t>
      </w:r>
    </w:p>
    <w:p w14:paraId="3DB9B5EE" w14:textId="77777777" w:rsidR="0051711F" w:rsidRPr="00BD5185" w:rsidRDefault="0051711F" w:rsidP="0051711F">
      <w:pPr>
        <w:pStyle w:val="INCISO"/>
        <w:spacing w:after="0" w:line="240" w:lineRule="exact"/>
        <w:ind w:left="680" w:hanging="680"/>
        <w:rPr>
          <w:rFonts w:ascii="Arial Narrow" w:hAnsi="Arial Narrow" w:cs="Courier New"/>
          <w:sz w:val="20"/>
          <w:szCs w:val="20"/>
        </w:rPr>
      </w:pPr>
      <w:r w:rsidRPr="00BD5185">
        <w:rPr>
          <w:rFonts w:ascii="Arial Narrow" w:hAnsi="Arial Narrow" w:cs="Courier New"/>
          <w:sz w:val="20"/>
          <w:szCs w:val="20"/>
        </w:rPr>
        <w:tab/>
        <w:t>Revisión continua de documentación soporte, conciliaciones bancarias, vigilancia en la aplicación de la normatividad para el ejercicio de los recursos presupuestales.</w:t>
      </w:r>
    </w:p>
    <w:p w14:paraId="18853DBC" w14:textId="32D3A060" w:rsidR="0051711F" w:rsidRDefault="0051711F" w:rsidP="0051711F">
      <w:pPr>
        <w:pStyle w:val="INCISO"/>
        <w:spacing w:after="0" w:line="240" w:lineRule="exact"/>
        <w:ind w:left="709" w:hanging="709"/>
        <w:rPr>
          <w:rFonts w:ascii="Arial Narrow" w:hAnsi="Arial Narrow" w:cs="Courier New"/>
          <w:sz w:val="20"/>
          <w:szCs w:val="20"/>
        </w:rPr>
      </w:pPr>
      <w:r w:rsidRPr="00BD5185">
        <w:rPr>
          <w:rFonts w:ascii="Arial Narrow" w:hAnsi="Arial Narrow" w:cs="Courier New"/>
          <w:sz w:val="20"/>
          <w:szCs w:val="20"/>
        </w:rPr>
        <w:tab/>
        <w:t>El Tribunal Electoral de Tlaxcala, en ejercicio del presupuesto se busca la optimización de los recursos financieros, técnicos, tecnológicos, humanos y materiales.</w:t>
      </w:r>
    </w:p>
    <w:p w14:paraId="7BBC6374" w14:textId="05405E84" w:rsidR="00662986" w:rsidRDefault="00662986" w:rsidP="0051711F">
      <w:pPr>
        <w:pStyle w:val="INCISO"/>
        <w:spacing w:after="0" w:line="240" w:lineRule="exact"/>
        <w:ind w:left="709" w:hanging="709"/>
        <w:rPr>
          <w:rFonts w:ascii="Arial Narrow" w:hAnsi="Arial Narrow" w:cs="Courier New"/>
          <w:sz w:val="20"/>
          <w:szCs w:val="20"/>
        </w:rPr>
      </w:pPr>
    </w:p>
    <w:p w14:paraId="1176ADB8" w14:textId="10F3356D" w:rsidR="00662986" w:rsidRDefault="00662986" w:rsidP="0051711F">
      <w:pPr>
        <w:pStyle w:val="INCISO"/>
        <w:spacing w:after="0" w:line="240" w:lineRule="exact"/>
        <w:ind w:left="709" w:hanging="709"/>
        <w:rPr>
          <w:rFonts w:ascii="Arial Narrow" w:hAnsi="Arial Narrow" w:cs="Courier New"/>
          <w:sz w:val="20"/>
          <w:szCs w:val="20"/>
        </w:rPr>
      </w:pPr>
    </w:p>
    <w:p w14:paraId="5D55584F" w14:textId="2E29B401" w:rsidR="00662986" w:rsidRDefault="00662986" w:rsidP="0051711F">
      <w:pPr>
        <w:pStyle w:val="INCISO"/>
        <w:spacing w:after="0" w:line="240" w:lineRule="exact"/>
        <w:ind w:left="709" w:hanging="709"/>
        <w:rPr>
          <w:rFonts w:ascii="Arial Narrow" w:hAnsi="Arial Narrow" w:cs="Courier New"/>
          <w:sz w:val="20"/>
          <w:szCs w:val="20"/>
        </w:rPr>
      </w:pPr>
    </w:p>
    <w:p w14:paraId="10EB5405" w14:textId="77777777" w:rsidR="00662986" w:rsidRPr="00BD5185" w:rsidRDefault="00662986" w:rsidP="0051711F">
      <w:pPr>
        <w:pStyle w:val="INCISO"/>
        <w:spacing w:after="0" w:line="240" w:lineRule="exact"/>
        <w:ind w:left="709" w:hanging="709"/>
        <w:rPr>
          <w:rFonts w:ascii="Arial Narrow" w:hAnsi="Arial Narrow" w:cs="Courier New"/>
          <w:sz w:val="20"/>
          <w:szCs w:val="20"/>
        </w:rPr>
      </w:pPr>
    </w:p>
    <w:p w14:paraId="4A9E19B5" w14:textId="77777777" w:rsidR="0051711F" w:rsidRPr="00BD5185" w:rsidRDefault="0051711F" w:rsidP="0051711F">
      <w:pPr>
        <w:pStyle w:val="INCISO"/>
        <w:spacing w:after="0" w:line="240" w:lineRule="exact"/>
        <w:rPr>
          <w:rFonts w:ascii="Arial Narrow" w:hAnsi="Arial Narrow" w:cs="Courier New"/>
          <w:sz w:val="20"/>
          <w:szCs w:val="20"/>
        </w:rPr>
      </w:pPr>
    </w:p>
    <w:p w14:paraId="2E4D0860" w14:textId="77777777" w:rsidR="0051711F" w:rsidRPr="00BD5185" w:rsidRDefault="0051711F" w:rsidP="0051711F">
      <w:pPr>
        <w:pStyle w:val="Texto"/>
        <w:spacing w:after="0" w:line="240" w:lineRule="exact"/>
        <w:rPr>
          <w:rFonts w:ascii="Arial Narrow" w:hAnsi="Arial Narrow" w:cs="Courier New"/>
          <w:b/>
          <w:sz w:val="20"/>
          <w:lang w:val="es-MX"/>
        </w:rPr>
      </w:pPr>
      <w:r w:rsidRPr="00BD5185">
        <w:rPr>
          <w:rFonts w:ascii="Arial Narrow" w:hAnsi="Arial Narrow" w:cs="Courier New"/>
          <w:b/>
          <w:sz w:val="20"/>
          <w:lang w:val="es-MX"/>
        </w:rPr>
        <w:t>14.</w:t>
      </w:r>
      <w:r w:rsidRPr="00BD5185">
        <w:rPr>
          <w:rFonts w:ascii="Arial Narrow" w:hAnsi="Arial Narrow" w:cs="Courier New"/>
          <w:b/>
          <w:sz w:val="20"/>
          <w:lang w:val="es-MX"/>
        </w:rPr>
        <w:tab/>
        <w:t>Información por Segmentos</w:t>
      </w:r>
    </w:p>
    <w:p w14:paraId="5C4719A0" w14:textId="77777777" w:rsidR="0051711F" w:rsidRPr="00BD5185" w:rsidRDefault="0051711F" w:rsidP="0051711F">
      <w:pPr>
        <w:pStyle w:val="Texto"/>
        <w:tabs>
          <w:tab w:val="left" w:pos="284"/>
          <w:tab w:val="left" w:pos="426"/>
        </w:tabs>
        <w:spacing w:after="0" w:line="240" w:lineRule="exact"/>
        <w:ind w:left="680" w:hanging="680"/>
        <w:rPr>
          <w:rFonts w:ascii="Arial Narrow" w:hAnsi="Arial Narrow" w:cs="Courier New"/>
          <w:sz w:val="20"/>
          <w:lang w:val="es-MX"/>
        </w:rPr>
      </w:pPr>
      <w:r w:rsidRPr="00BD5185">
        <w:rPr>
          <w:rFonts w:ascii="Arial Narrow" w:hAnsi="Arial Narrow" w:cs="Courier New"/>
          <w:sz w:val="20"/>
        </w:rPr>
        <w:tab/>
      </w:r>
      <w:r w:rsidRPr="00BD5185">
        <w:rPr>
          <w:rFonts w:ascii="Arial Narrow" w:hAnsi="Arial Narrow" w:cs="Courier New"/>
          <w:sz w:val="20"/>
        </w:rPr>
        <w:tab/>
      </w:r>
      <w:r w:rsidRPr="00BD5185">
        <w:rPr>
          <w:rFonts w:ascii="Arial Narrow" w:hAnsi="Arial Narrow" w:cs="Courier New"/>
          <w:sz w:val="20"/>
        </w:rPr>
        <w:tab/>
        <w:t xml:space="preserve">El </w:t>
      </w:r>
      <w:r w:rsidRPr="00BD5185">
        <w:rPr>
          <w:rFonts w:ascii="Arial Narrow" w:hAnsi="Arial Narrow" w:cs="Courier New"/>
          <w:sz w:val="20"/>
          <w:lang w:val="es-MX"/>
        </w:rPr>
        <w:t>Tribunal Electoral de Tlaxcala, ejerce los recursos financieros en apego a la normatividad vigente y de manera uniforme, como una sola unidad.</w:t>
      </w:r>
    </w:p>
    <w:p w14:paraId="5D90A611" w14:textId="77777777" w:rsidR="00AB24A9" w:rsidRPr="00BD5185" w:rsidRDefault="00AB24A9" w:rsidP="0051711F">
      <w:pPr>
        <w:pStyle w:val="Texto"/>
        <w:spacing w:after="0" w:line="240" w:lineRule="exact"/>
        <w:rPr>
          <w:rFonts w:ascii="Arial Narrow" w:hAnsi="Arial Narrow" w:cs="Courier New"/>
          <w:sz w:val="20"/>
          <w:lang w:val="es-MX"/>
        </w:rPr>
      </w:pPr>
    </w:p>
    <w:p w14:paraId="069F43BE" w14:textId="77777777" w:rsidR="0051711F" w:rsidRPr="00BD5185" w:rsidRDefault="0051711F" w:rsidP="0051711F">
      <w:pPr>
        <w:pStyle w:val="Texto"/>
        <w:spacing w:after="0" w:line="240" w:lineRule="exact"/>
        <w:rPr>
          <w:rFonts w:ascii="Arial Narrow" w:hAnsi="Arial Narrow" w:cs="Courier New"/>
          <w:b/>
          <w:sz w:val="20"/>
          <w:lang w:val="es-MX"/>
        </w:rPr>
      </w:pPr>
      <w:r w:rsidRPr="00BD5185">
        <w:rPr>
          <w:rFonts w:ascii="Arial Narrow" w:hAnsi="Arial Narrow" w:cs="Courier New"/>
          <w:b/>
          <w:sz w:val="20"/>
          <w:lang w:val="es-MX"/>
        </w:rPr>
        <w:t>15.</w:t>
      </w:r>
      <w:r w:rsidRPr="00BD5185">
        <w:rPr>
          <w:rFonts w:ascii="Arial Narrow" w:hAnsi="Arial Narrow" w:cs="Courier New"/>
          <w:b/>
          <w:sz w:val="20"/>
          <w:lang w:val="es-MX"/>
        </w:rPr>
        <w:tab/>
        <w:t>Eventos Posteriores al Cierre</w:t>
      </w:r>
    </w:p>
    <w:p w14:paraId="26F68D2B" w14:textId="77777777" w:rsidR="0051711F" w:rsidRPr="00BD5185" w:rsidRDefault="0051711F" w:rsidP="0051711F">
      <w:pPr>
        <w:pStyle w:val="Texto"/>
        <w:spacing w:after="0" w:line="240" w:lineRule="exact"/>
        <w:ind w:left="709" w:hanging="709"/>
        <w:rPr>
          <w:rFonts w:ascii="Arial Narrow" w:hAnsi="Arial Narrow" w:cs="Courier New"/>
          <w:sz w:val="20"/>
        </w:rPr>
      </w:pPr>
      <w:r w:rsidRPr="00BD5185">
        <w:rPr>
          <w:rFonts w:ascii="Arial Narrow" w:hAnsi="Arial Narrow" w:cs="Courier New"/>
          <w:sz w:val="20"/>
        </w:rPr>
        <w:tab/>
        <w:t xml:space="preserve">El </w:t>
      </w:r>
      <w:r w:rsidRPr="00BD5185">
        <w:rPr>
          <w:rFonts w:ascii="Arial Narrow" w:hAnsi="Arial Narrow" w:cs="Courier New"/>
          <w:sz w:val="20"/>
          <w:lang w:val="es-MX"/>
        </w:rPr>
        <w:t>Tribunal Electoral de Tlaxcala, en virtud de ser solo un ejecutor del gasto no le afecta económicamente eventos posteriores al cierre.</w:t>
      </w:r>
    </w:p>
    <w:p w14:paraId="5B92667D" w14:textId="77777777" w:rsidR="0051711F" w:rsidRPr="00BD5185" w:rsidRDefault="0051711F" w:rsidP="0051711F">
      <w:pPr>
        <w:pStyle w:val="Texto"/>
        <w:spacing w:after="0" w:line="240" w:lineRule="exact"/>
        <w:ind w:firstLine="0"/>
        <w:rPr>
          <w:rFonts w:ascii="Arial Narrow" w:hAnsi="Arial Narrow" w:cs="Courier New"/>
          <w:sz w:val="20"/>
        </w:rPr>
      </w:pPr>
    </w:p>
    <w:p w14:paraId="1A72A846" w14:textId="77777777" w:rsidR="0051711F" w:rsidRPr="00BD5185" w:rsidRDefault="0051711F" w:rsidP="0051711F">
      <w:pPr>
        <w:pStyle w:val="Texto"/>
        <w:spacing w:after="0" w:line="240" w:lineRule="exact"/>
        <w:rPr>
          <w:rFonts w:ascii="Arial Narrow" w:hAnsi="Arial Narrow" w:cs="Courier New"/>
          <w:b/>
          <w:sz w:val="20"/>
          <w:lang w:val="es-MX"/>
        </w:rPr>
      </w:pPr>
      <w:r w:rsidRPr="00BD5185">
        <w:rPr>
          <w:rFonts w:ascii="Arial Narrow" w:hAnsi="Arial Narrow" w:cs="Courier New"/>
          <w:b/>
          <w:sz w:val="20"/>
          <w:lang w:val="es-MX"/>
        </w:rPr>
        <w:t>16.</w:t>
      </w:r>
      <w:r w:rsidRPr="00BD5185">
        <w:rPr>
          <w:rFonts w:ascii="Arial Narrow" w:hAnsi="Arial Narrow" w:cs="Courier New"/>
          <w:b/>
          <w:sz w:val="20"/>
          <w:lang w:val="es-MX"/>
        </w:rPr>
        <w:tab/>
        <w:t>Partes Relacionadas</w:t>
      </w:r>
    </w:p>
    <w:p w14:paraId="3BAE3742" w14:textId="77777777" w:rsidR="0051711F" w:rsidRPr="00BD5185" w:rsidRDefault="0051711F" w:rsidP="0051711F">
      <w:pPr>
        <w:pStyle w:val="Texto"/>
        <w:spacing w:after="0" w:line="240" w:lineRule="exact"/>
        <w:ind w:left="709" w:hanging="709"/>
        <w:rPr>
          <w:rFonts w:ascii="Arial Narrow" w:hAnsi="Arial Narrow" w:cs="Courier New"/>
          <w:sz w:val="20"/>
        </w:rPr>
      </w:pPr>
      <w:r w:rsidRPr="00BD5185">
        <w:rPr>
          <w:rFonts w:ascii="Arial Narrow" w:hAnsi="Arial Narrow" w:cs="Courier New"/>
          <w:sz w:val="20"/>
        </w:rPr>
        <w:tab/>
        <w:t xml:space="preserve">El </w:t>
      </w:r>
      <w:r w:rsidRPr="00BD5185">
        <w:rPr>
          <w:rFonts w:ascii="Arial Narrow" w:hAnsi="Arial Narrow" w:cs="Courier New"/>
          <w:sz w:val="20"/>
          <w:lang w:val="es-MX"/>
        </w:rPr>
        <w:t>Tribunal Electoral de Tlaxcala, no tiene</w:t>
      </w:r>
      <w:r w:rsidRPr="00BD5185">
        <w:rPr>
          <w:rFonts w:ascii="Arial Narrow" w:hAnsi="Arial Narrow" w:cs="Courier New"/>
          <w:sz w:val="20"/>
        </w:rPr>
        <w:t xml:space="preserve"> partes relacionadas que pudieran ejercer influencia significativa sobre la toma de decisiones financieras y operativas.</w:t>
      </w:r>
    </w:p>
    <w:p w14:paraId="258AB0CD" w14:textId="77777777" w:rsidR="0051711F" w:rsidRPr="00BD5185" w:rsidRDefault="0051711F" w:rsidP="0051711F">
      <w:pPr>
        <w:pStyle w:val="Texto"/>
        <w:spacing w:after="0" w:line="240" w:lineRule="exact"/>
        <w:rPr>
          <w:rFonts w:ascii="Arial Narrow" w:hAnsi="Arial Narrow" w:cs="Courier New"/>
          <w:sz w:val="20"/>
        </w:rPr>
      </w:pPr>
    </w:p>
    <w:p w14:paraId="54AD696F" w14:textId="77777777" w:rsidR="0051711F" w:rsidRPr="00BD5185" w:rsidRDefault="0051711F" w:rsidP="0051711F">
      <w:pPr>
        <w:pStyle w:val="Texto"/>
        <w:spacing w:after="0" w:line="240" w:lineRule="auto"/>
        <w:ind w:firstLine="289"/>
        <w:rPr>
          <w:rFonts w:ascii="Arial Narrow" w:hAnsi="Arial Narrow" w:cs="Courier New"/>
          <w:b/>
          <w:sz w:val="20"/>
          <w:lang w:val="es-MX"/>
        </w:rPr>
      </w:pPr>
      <w:r w:rsidRPr="00BD5185">
        <w:rPr>
          <w:rFonts w:ascii="Arial Narrow" w:hAnsi="Arial Narrow" w:cs="Courier New"/>
          <w:b/>
          <w:sz w:val="20"/>
          <w:lang w:val="es-MX"/>
        </w:rPr>
        <w:t>17.</w:t>
      </w:r>
      <w:r w:rsidRPr="00BD5185">
        <w:rPr>
          <w:rFonts w:ascii="Arial Narrow" w:hAnsi="Arial Narrow" w:cs="Courier New"/>
          <w:b/>
          <w:sz w:val="20"/>
          <w:lang w:val="es-MX"/>
        </w:rPr>
        <w:tab/>
        <w:t>Responsabilidad Sobre la Presentación Razonable de la Información Contable</w:t>
      </w:r>
    </w:p>
    <w:p w14:paraId="3A866F79" w14:textId="3FA92C61" w:rsidR="0051711F" w:rsidRDefault="0051711F" w:rsidP="00662986">
      <w:pPr>
        <w:pStyle w:val="Texto"/>
        <w:spacing w:line="240" w:lineRule="auto"/>
        <w:ind w:left="709" w:hanging="709"/>
        <w:rPr>
          <w:rFonts w:ascii="Arial Narrow" w:hAnsi="Arial Narrow" w:cs="Courier New"/>
          <w:sz w:val="20"/>
        </w:rPr>
      </w:pPr>
      <w:r w:rsidRPr="00BD5185">
        <w:rPr>
          <w:rFonts w:ascii="Arial Narrow" w:hAnsi="Arial Narrow" w:cs="Courier New"/>
          <w:sz w:val="20"/>
        </w:rPr>
        <w:tab/>
        <w:t xml:space="preserve">Los estados financieros que presenta el </w:t>
      </w:r>
      <w:r w:rsidRPr="00BD5185">
        <w:rPr>
          <w:rFonts w:ascii="Arial Narrow" w:hAnsi="Arial Narrow" w:cs="Courier New"/>
          <w:sz w:val="20"/>
          <w:lang w:val="es-MX"/>
        </w:rPr>
        <w:t>Tribunal Electoral de Tlaxcala se encuentran firmados, con la leyenda correspondiente</w:t>
      </w:r>
      <w:r w:rsidRPr="00BD5185">
        <w:rPr>
          <w:rFonts w:ascii="Arial Narrow" w:hAnsi="Arial Narrow" w:cs="Courier New"/>
          <w:sz w:val="20"/>
        </w:rPr>
        <w:t>:</w:t>
      </w:r>
    </w:p>
    <w:p w14:paraId="14D826A5" w14:textId="77777777" w:rsidR="0051711F" w:rsidRPr="00BD5185" w:rsidRDefault="0051711F" w:rsidP="0051711F">
      <w:pPr>
        <w:pStyle w:val="Texto"/>
        <w:spacing w:after="0" w:line="240" w:lineRule="exact"/>
        <w:ind w:left="288" w:firstLine="0"/>
        <w:rPr>
          <w:rFonts w:ascii="Arial Narrow" w:hAnsi="Arial Narrow" w:cs="Courier New"/>
          <w:b/>
          <w:sz w:val="20"/>
        </w:rPr>
      </w:pPr>
      <w:r w:rsidRPr="00BD5185">
        <w:rPr>
          <w:rFonts w:ascii="Arial Narrow" w:hAnsi="Arial Narrow" w:cs="Courier New"/>
          <w:b/>
          <w:sz w:val="20"/>
        </w:rPr>
        <w:t>“Bajo protesta de decir verdad declaramos que los Estados financieros y sus notas son razonablemente correctos y responsabilidad del emisor.”</w:t>
      </w:r>
    </w:p>
    <w:p w14:paraId="434F3EDD" w14:textId="77777777" w:rsidR="0051711F" w:rsidRPr="00BD5185" w:rsidRDefault="0051711F" w:rsidP="0051711F">
      <w:pPr>
        <w:pStyle w:val="Texto"/>
        <w:spacing w:after="0" w:line="240" w:lineRule="exact"/>
        <w:rPr>
          <w:rFonts w:ascii="Arial Narrow" w:hAnsi="Arial Narrow" w:cs="Courier New"/>
          <w:sz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2841"/>
        <w:gridCol w:w="3330"/>
      </w:tblGrid>
      <w:tr w:rsidR="0051711F" w:rsidRPr="00BD5185" w14:paraId="50B29107" w14:textId="77777777" w:rsidTr="00C07127">
        <w:trPr>
          <w:jc w:val="center"/>
        </w:trPr>
        <w:tc>
          <w:tcPr>
            <w:tcW w:w="4781" w:type="dxa"/>
          </w:tcPr>
          <w:p w14:paraId="522B8398" w14:textId="6154D2A7" w:rsidR="0051711F" w:rsidRPr="00BD5185" w:rsidRDefault="0051711F" w:rsidP="00C06898">
            <w:pPr>
              <w:pStyle w:val="Texto"/>
              <w:spacing w:after="0" w:line="240" w:lineRule="exact"/>
              <w:ind w:firstLine="0"/>
              <w:rPr>
                <w:rFonts w:ascii="Arial Narrow" w:hAnsi="Arial Narrow" w:cs="Courier New"/>
                <w:sz w:val="20"/>
              </w:rPr>
            </w:pPr>
          </w:p>
        </w:tc>
        <w:tc>
          <w:tcPr>
            <w:tcW w:w="4246" w:type="dxa"/>
          </w:tcPr>
          <w:p w14:paraId="6A6439DB" w14:textId="77777777" w:rsidR="0051711F" w:rsidRPr="00BD5185" w:rsidRDefault="0051711F" w:rsidP="00C07127">
            <w:pPr>
              <w:pStyle w:val="Texto"/>
              <w:spacing w:after="0" w:line="240" w:lineRule="exact"/>
              <w:ind w:firstLine="0"/>
              <w:jc w:val="center"/>
              <w:rPr>
                <w:rFonts w:ascii="Arial Narrow" w:hAnsi="Arial Narrow" w:cs="Courier New"/>
                <w:sz w:val="20"/>
              </w:rPr>
            </w:pPr>
          </w:p>
        </w:tc>
        <w:tc>
          <w:tcPr>
            <w:tcW w:w="4997" w:type="dxa"/>
          </w:tcPr>
          <w:p w14:paraId="220C6605" w14:textId="603FD2B4" w:rsidR="0051711F" w:rsidRPr="00BD5185" w:rsidRDefault="0051711F" w:rsidP="00C06898">
            <w:pPr>
              <w:pStyle w:val="Texto"/>
              <w:spacing w:after="0" w:line="240" w:lineRule="exact"/>
              <w:ind w:firstLine="0"/>
              <w:rPr>
                <w:rFonts w:ascii="Arial Narrow" w:hAnsi="Arial Narrow" w:cs="Courier New"/>
                <w:sz w:val="20"/>
              </w:rPr>
            </w:pPr>
          </w:p>
        </w:tc>
      </w:tr>
      <w:tr w:rsidR="0051711F" w:rsidRPr="00BD5185" w14:paraId="50779EC7" w14:textId="77777777" w:rsidTr="00C07127">
        <w:trPr>
          <w:jc w:val="center"/>
        </w:trPr>
        <w:tc>
          <w:tcPr>
            <w:tcW w:w="4781" w:type="dxa"/>
            <w:tcBorders>
              <w:bottom w:val="single" w:sz="4" w:space="0" w:color="auto"/>
            </w:tcBorders>
          </w:tcPr>
          <w:p w14:paraId="1AE8954A" w14:textId="77777777" w:rsidR="0051711F" w:rsidRPr="00BD5185" w:rsidRDefault="0051711F" w:rsidP="00C07127">
            <w:pPr>
              <w:pStyle w:val="Texto"/>
              <w:spacing w:after="0" w:line="240" w:lineRule="exact"/>
              <w:ind w:firstLine="0"/>
              <w:jc w:val="center"/>
              <w:rPr>
                <w:rFonts w:ascii="Arial Narrow" w:hAnsi="Arial Narrow" w:cs="Courier New"/>
                <w:sz w:val="20"/>
              </w:rPr>
            </w:pPr>
          </w:p>
        </w:tc>
        <w:tc>
          <w:tcPr>
            <w:tcW w:w="4246" w:type="dxa"/>
          </w:tcPr>
          <w:p w14:paraId="67B407AE" w14:textId="77777777" w:rsidR="0051711F" w:rsidRPr="00BD5185" w:rsidRDefault="0051711F" w:rsidP="00C07127">
            <w:pPr>
              <w:pStyle w:val="Texto"/>
              <w:spacing w:after="0" w:line="240" w:lineRule="exact"/>
              <w:ind w:firstLine="0"/>
              <w:jc w:val="center"/>
              <w:rPr>
                <w:rFonts w:ascii="Arial Narrow" w:hAnsi="Arial Narrow" w:cs="Courier New"/>
                <w:sz w:val="20"/>
              </w:rPr>
            </w:pPr>
          </w:p>
        </w:tc>
        <w:tc>
          <w:tcPr>
            <w:tcW w:w="4997" w:type="dxa"/>
            <w:tcBorders>
              <w:bottom w:val="single" w:sz="4" w:space="0" w:color="auto"/>
            </w:tcBorders>
          </w:tcPr>
          <w:p w14:paraId="00978936" w14:textId="77777777" w:rsidR="0051711F" w:rsidRPr="00BD5185" w:rsidRDefault="0051711F" w:rsidP="00C07127">
            <w:pPr>
              <w:pStyle w:val="Texto"/>
              <w:spacing w:after="0" w:line="240" w:lineRule="exact"/>
              <w:ind w:firstLine="0"/>
              <w:jc w:val="center"/>
              <w:rPr>
                <w:rFonts w:ascii="Arial Narrow" w:hAnsi="Arial Narrow" w:cs="Courier New"/>
                <w:sz w:val="20"/>
              </w:rPr>
            </w:pPr>
          </w:p>
        </w:tc>
      </w:tr>
      <w:tr w:rsidR="0051711F" w:rsidRPr="00BD5185" w14:paraId="5B0F7051" w14:textId="77777777" w:rsidTr="00C07127">
        <w:trPr>
          <w:jc w:val="center"/>
        </w:trPr>
        <w:tc>
          <w:tcPr>
            <w:tcW w:w="4781" w:type="dxa"/>
            <w:tcBorders>
              <w:top w:val="single" w:sz="4" w:space="0" w:color="auto"/>
            </w:tcBorders>
          </w:tcPr>
          <w:p w14:paraId="30E785C1" w14:textId="622AF68B" w:rsidR="0051711F" w:rsidRPr="00BD5185" w:rsidRDefault="0051711F" w:rsidP="00C06898">
            <w:pPr>
              <w:pStyle w:val="Texto"/>
              <w:spacing w:after="0" w:line="240" w:lineRule="exact"/>
              <w:ind w:firstLine="0"/>
              <w:rPr>
                <w:rFonts w:ascii="Arial Narrow" w:hAnsi="Arial Narrow" w:cs="Courier New"/>
                <w:sz w:val="20"/>
              </w:rPr>
            </w:pPr>
          </w:p>
        </w:tc>
        <w:tc>
          <w:tcPr>
            <w:tcW w:w="4246" w:type="dxa"/>
          </w:tcPr>
          <w:p w14:paraId="3D030006" w14:textId="77777777" w:rsidR="0051711F" w:rsidRPr="00BD5185" w:rsidRDefault="0051711F" w:rsidP="00C07127">
            <w:pPr>
              <w:pStyle w:val="Texto"/>
              <w:spacing w:after="0" w:line="240" w:lineRule="exact"/>
              <w:ind w:firstLine="0"/>
              <w:jc w:val="center"/>
              <w:rPr>
                <w:rFonts w:ascii="Arial Narrow" w:hAnsi="Arial Narrow" w:cs="Courier New"/>
                <w:sz w:val="20"/>
              </w:rPr>
            </w:pPr>
          </w:p>
        </w:tc>
        <w:tc>
          <w:tcPr>
            <w:tcW w:w="4997" w:type="dxa"/>
            <w:tcBorders>
              <w:top w:val="single" w:sz="4" w:space="0" w:color="auto"/>
            </w:tcBorders>
          </w:tcPr>
          <w:p w14:paraId="191523E9" w14:textId="722E29B3" w:rsidR="0051711F" w:rsidRPr="00BD5185" w:rsidRDefault="0051711F" w:rsidP="00C06898">
            <w:pPr>
              <w:pStyle w:val="Texto"/>
              <w:spacing w:after="0" w:line="240" w:lineRule="exact"/>
              <w:ind w:firstLine="0"/>
              <w:rPr>
                <w:rFonts w:ascii="Arial Narrow" w:hAnsi="Arial Narrow" w:cs="Courier New"/>
                <w:sz w:val="20"/>
              </w:rPr>
            </w:pPr>
          </w:p>
        </w:tc>
      </w:tr>
    </w:tbl>
    <w:p w14:paraId="61BCD6CF" w14:textId="0B4BBBAC" w:rsidR="0051711F" w:rsidRPr="00BD5185" w:rsidRDefault="0051711F" w:rsidP="0051711F">
      <w:pPr>
        <w:jc w:val="center"/>
        <w:rPr>
          <w:rFonts w:ascii="Arial Narrow" w:hAnsi="Arial Narrow" w:cs="Courier New"/>
          <w:b/>
          <w:sz w:val="20"/>
          <w:szCs w:val="20"/>
        </w:rPr>
      </w:pPr>
      <w:r w:rsidRPr="00BD5185">
        <w:rPr>
          <w:rFonts w:ascii="Arial Narrow" w:hAnsi="Arial Narrow" w:cs="Courier New"/>
          <w:b/>
          <w:sz w:val="20"/>
          <w:szCs w:val="20"/>
        </w:rPr>
        <w:t>Informe de Pasivos Contingentes</w:t>
      </w:r>
    </w:p>
    <w:p w14:paraId="2489A8F4" w14:textId="77777777" w:rsidR="0051711F" w:rsidRPr="00BD5185" w:rsidRDefault="0051711F" w:rsidP="0051711F">
      <w:pPr>
        <w:jc w:val="both"/>
        <w:rPr>
          <w:rFonts w:ascii="Arial Narrow" w:hAnsi="Arial Narrow" w:cs="Courier New"/>
          <w:sz w:val="20"/>
          <w:szCs w:val="20"/>
        </w:rPr>
      </w:pPr>
      <w:r w:rsidRPr="00BD5185">
        <w:rPr>
          <w:rFonts w:ascii="Arial Narrow" w:hAnsi="Arial Narrow" w:cs="Courier New"/>
          <w:sz w:val="20"/>
          <w:szCs w:val="20"/>
        </w:rPr>
        <w:t>Este Tribunal Electoral tiene pasivos contingentes, siendo el “Fondo de Haber de Retiro a funcionarios” (por conclusión de cargo de Magistrado), por la cantidad de $110,74</w:t>
      </w:r>
      <w:r>
        <w:rPr>
          <w:rFonts w:ascii="Arial Narrow" w:hAnsi="Arial Narrow" w:cs="Courier New"/>
          <w:sz w:val="20"/>
          <w:szCs w:val="20"/>
        </w:rPr>
        <w:t>7</w:t>
      </w:r>
      <w:r w:rsidRPr="00BD5185">
        <w:rPr>
          <w:rFonts w:ascii="Arial Narrow" w:hAnsi="Arial Narrow" w:cs="Courier New"/>
          <w:sz w:val="20"/>
          <w:szCs w:val="20"/>
        </w:rPr>
        <w:t xml:space="preserve"> (Ciento diez mil setecientos cuarenta y s</w:t>
      </w:r>
      <w:r>
        <w:rPr>
          <w:rFonts w:ascii="Arial Narrow" w:hAnsi="Arial Narrow" w:cs="Courier New"/>
          <w:sz w:val="20"/>
          <w:szCs w:val="20"/>
        </w:rPr>
        <w:t>iete</w:t>
      </w:r>
      <w:r w:rsidRPr="00BD5185">
        <w:rPr>
          <w:rFonts w:ascii="Arial Narrow" w:hAnsi="Arial Narrow" w:cs="Courier New"/>
          <w:sz w:val="20"/>
          <w:szCs w:val="20"/>
        </w:rPr>
        <w:t xml:space="preserve"> pesos 00/100 m.n.), lo anterior con fundamento en el artículo 11 fracción XXIII y XXV de la Ley Orgánica del Tribunal Electoral de Tlaxcala respectivamente, recursos que corresponden al ejercicio fiscal 2023.</w:t>
      </w:r>
    </w:p>
    <w:tbl>
      <w:tblPr>
        <w:tblStyle w:val="Tablaconcuadrcula"/>
        <w:tblpPr w:leftFromText="141" w:rightFromText="141" w:vertAnchor="text" w:horzAnchor="margin" w:tblpXSpec="center" w:tblpY="354"/>
        <w:tblW w:w="9108" w:type="dxa"/>
        <w:tblLook w:val="04A0" w:firstRow="1" w:lastRow="0" w:firstColumn="1" w:lastColumn="0" w:noHBand="0" w:noVBand="1"/>
      </w:tblPr>
      <w:tblGrid>
        <w:gridCol w:w="1980"/>
        <w:gridCol w:w="1772"/>
        <w:gridCol w:w="1772"/>
        <w:gridCol w:w="3584"/>
      </w:tblGrid>
      <w:tr w:rsidR="0051711F" w:rsidRPr="00BD5185" w14:paraId="7E681D42" w14:textId="77777777" w:rsidTr="00C07127">
        <w:trPr>
          <w:trHeight w:val="738"/>
        </w:trPr>
        <w:tc>
          <w:tcPr>
            <w:tcW w:w="1980" w:type="dxa"/>
          </w:tcPr>
          <w:p w14:paraId="502365BE" w14:textId="77777777" w:rsidR="0051711F" w:rsidRPr="00BD5185" w:rsidRDefault="0051711F" w:rsidP="00C07127">
            <w:pPr>
              <w:jc w:val="both"/>
              <w:rPr>
                <w:rFonts w:ascii="Arial Narrow" w:hAnsi="Arial Narrow" w:cs="Courier New"/>
                <w:b/>
                <w:sz w:val="20"/>
                <w:szCs w:val="20"/>
              </w:rPr>
            </w:pPr>
            <w:r w:rsidRPr="00BD5185">
              <w:rPr>
                <w:rFonts w:ascii="Arial Narrow" w:hAnsi="Arial Narrow" w:cs="Courier New"/>
                <w:b/>
                <w:sz w:val="20"/>
                <w:szCs w:val="20"/>
              </w:rPr>
              <w:t>Cuenta y descripción</w:t>
            </w:r>
          </w:p>
        </w:tc>
        <w:tc>
          <w:tcPr>
            <w:tcW w:w="1772" w:type="dxa"/>
          </w:tcPr>
          <w:p w14:paraId="79030056" w14:textId="77777777" w:rsidR="0051711F" w:rsidRPr="00BD5185" w:rsidRDefault="0051711F" w:rsidP="00C07127">
            <w:pPr>
              <w:jc w:val="center"/>
              <w:rPr>
                <w:rFonts w:ascii="Arial Narrow" w:hAnsi="Arial Narrow" w:cs="Courier New"/>
                <w:b/>
                <w:sz w:val="20"/>
                <w:szCs w:val="20"/>
              </w:rPr>
            </w:pPr>
            <w:r w:rsidRPr="00BD5185">
              <w:rPr>
                <w:rFonts w:ascii="Arial Narrow" w:hAnsi="Arial Narrow" w:cs="Courier New"/>
                <w:b/>
                <w:sz w:val="20"/>
                <w:szCs w:val="20"/>
              </w:rPr>
              <w:t>Saldo inicial al 01 de enero de 202</w:t>
            </w:r>
            <w:r>
              <w:rPr>
                <w:rFonts w:ascii="Arial Narrow" w:hAnsi="Arial Narrow" w:cs="Courier New"/>
                <w:b/>
                <w:sz w:val="20"/>
                <w:szCs w:val="20"/>
              </w:rPr>
              <w:t>4</w:t>
            </w:r>
          </w:p>
        </w:tc>
        <w:tc>
          <w:tcPr>
            <w:tcW w:w="1772" w:type="dxa"/>
          </w:tcPr>
          <w:p w14:paraId="0330ED0A" w14:textId="0B686036" w:rsidR="0051711F" w:rsidRPr="00BD5185" w:rsidRDefault="0051711F" w:rsidP="00C07127">
            <w:pPr>
              <w:jc w:val="center"/>
              <w:rPr>
                <w:rFonts w:ascii="Arial Narrow" w:hAnsi="Arial Narrow" w:cs="Courier New"/>
                <w:b/>
                <w:sz w:val="20"/>
                <w:szCs w:val="20"/>
              </w:rPr>
            </w:pPr>
            <w:r w:rsidRPr="00BD5185">
              <w:rPr>
                <w:rFonts w:ascii="Arial Narrow" w:hAnsi="Arial Narrow" w:cs="Courier New"/>
                <w:b/>
                <w:sz w:val="20"/>
                <w:szCs w:val="20"/>
              </w:rPr>
              <w:t>Saldo final al 3</w:t>
            </w:r>
            <w:r w:rsidR="00662986">
              <w:rPr>
                <w:rFonts w:ascii="Arial Narrow" w:hAnsi="Arial Narrow" w:cs="Courier New"/>
                <w:b/>
                <w:sz w:val="20"/>
                <w:szCs w:val="20"/>
              </w:rPr>
              <w:t>1</w:t>
            </w:r>
            <w:r w:rsidRPr="00BD5185">
              <w:rPr>
                <w:rFonts w:ascii="Arial Narrow" w:hAnsi="Arial Narrow" w:cs="Courier New"/>
                <w:b/>
                <w:sz w:val="20"/>
                <w:szCs w:val="20"/>
              </w:rPr>
              <w:t xml:space="preserve">de </w:t>
            </w:r>
            <w:r w:rsidR="00662986">
              <w:rPr>
                <w:rFonts w:ascii="Arial Narrow" w:hAnsi="Arial Narrow" w:cs="Courier New"/>
                <w:b/>
                <w:sz w:val="20"/>
                <w:szCs w:val="20"/>
              </w:rPr>
              <w:t>diciembre</w:t>
            </w:r>
            <w:r w:rsidRPr="00BD5185">
              <w:rPr>
                <w:rFonts w:ascii="Arial Narrow" w:hAnsi="Arial Narrow" w:cs="Courier New"/>
                <w:b/>
                <w:sz w:val="20"/>
                <w:szCs w:val="20"/>
              </w:rPr>
              <w:t xml:space="preserve"> de 202</w:t>
            </w:r>
            <w:r>
              <w:rPr>
                <w:rFonts w:ascii="Arial Narrow" w:hAnsi="Arial Narrow" w:cs="Courier New"/>
                <w:b/>
                <w:sz w:val="20"/>
                <w:szCs w:val="20"/>
              </w:rPr>
              <w:t>4</w:t>
            </w:r>
          </w:p>
        </w:tc>
        <w:tc>
          <w:tcPr>
            <w:tcW w:w="3584" w:type="dxa"/>
          </w:tcPr>
          <w:p w14:paraId="07024D9C" w14:textId="77777777" w:rsidR="0051711F" w:rsidRPr="00BD5185" w:rsidRDefault="0051711F" w:rsidP="00C07127">
            <w:pPr>
              <w:jc w:val="center"/>
              <w:rPr>
                <w:rFonts w:ascii="Arial Narrow" w:hAnsi="Arial Narrow" w:cs="Courier New"/>
                <w:b/>
                <w:sz w:val="20"/>
                <w:szCs w:val="20"/>
              </w:rPr>
            </w:pPr>
            <w:r w:rsidRPr="00BD5185">
              <w:rPr>
                <w:rFonts w:ascii="Arial Narrow" w:hAnsi="Arial Narrow" w:cs="Courier New"/>
                <w:b/>
                <w:sz w:val="20"/>
                <w:szCs w:val="20"/>
              </w:rPr>
              <w:t>Descripción</w:t>
            </w:r>
          </w:p>
        </w:tc>
      </w:tr>
      <w:tr w:rsidR="0051711F" w:rsidRPr="00BD5185" w14:paraId="217DB442" w14:textId="77777777" w:rsidTr="00C07127">
        <w:trPr>
          <w:trHeight w:val="1134"/>
        </w:trPr>
        <w:tc>
          <w:tcPr>
            <w:tcW w:w="1980" w:type="dxa"/>
          </w:tcPr>
          <w:p w14:paraId="7B3757A9" w14:textId="77777777" w:rsidR="0051711F" w:rsidRPr="00BD5185" w:rsidRDefault="0051711F" w:rsidP="00C07127">
            <w:pPr>
              <w:jc w:val="center"/>
              <w:rPr>
                <w:rFonts w:ascii="Arial Narrow" w:hAnsi="Arial Narrow" w:cs="Courier New"/>
                <w:sz w:val="20"/>
                <w:szCs w:val="20"/>
              </w:rPr>
            </w:pPr>
            <w:r w:rsidRPr="00BD5185">
              <w:rPr>
                <w:rFonts w:ascii="Arial Narrow" w:hAnsi="Arial Narrow" w:cs="Courier New"/>
                <w:sz w:val="20"/>
                <w:szCs w:val="20"/>
              </w:rPr>
              <w:t>2.2.6.3.1 Haber de retiro funcionarios</w:t>
            </w:r>
          </w:p>
          <w:p w14:paraId="152AF8A4" w14:textId="77777777" w:rsidR="0051711F" w:rsidRPr="00BD5185" w:rsidRDefault="0051711F" w:rsidP="00C07127">
            <w:pPr>
              <w:jc w:val="center"/>
              <w:rPr>
                <w:rFonts w:ascii="Arial Narrow" w:hAnsi="Arial Narrow" w:cs="Courier New"/>
                <w:sz w:val="20"/>
                <w:szCs w:val="20"/>
              </w:rPr>
            </w:pPr>
          </w:p>
        </w:tc>
        <w:tc>
          <w:tcPr>
            <w:tcW w:w="1772" w:type="dxa"/>
          </w:tcPr>
          <w:p w14:paraId="2C916400" w14:textId="4252C4CC" w:rsidR="0051711F" w:rsidRPr="00BD5185" w:rsidRDefault="0051711F" w:rsidP="00C07127">
            <w:pPr>
              <w:jc w:val="right"/>
              <w:rPr>
                <w:rFonts w:ascii="Arial Narrow" w:hAnsi="Arial Narrow" w:cs="Courier New"/>
                <w:sz w:val="20"/>
                <w:szCs w:val="20"/>
              </w:rPr>
            </w:pPr>
            <w:r w:rsidRPr="00BD5185">
              <w:rPr>
                <w:rFonts w:ascii="Arial Narrow" w:hAnsi="Arial Narrow" w:cs="Courier New"/>
                <w:sz w:val="20"/>
                <w:szCs w:val="20"/>
              </w:rPr>
              <w:t>$1</w:t>
            </w:r>
            <w:r>
              <w:rPr>
                <w:rFonts w:ascii="Arial Narrow" w:hAnsi="Arial Narrow" w:cs="Courier New"/>
                <w:sz w:val="20"/>
                <w:szCs w:val="20"/>
              </w:rPr>
              <w:t>10</w:t>
            </w:r>
            <w:r w:rsidRPr="00BD5185">
              <w:rPr>
                <w:rFonts w:ascii="Arial Narrow" w:hAnsi="Arial Narrow" w:cs="Courier New"/>
                <w:sz w:val="20"/>
                <w:szCs w:val="20"/>
              </w:rPr>
              <w:t>,</w:t>
            </w:r>
            <w:r>
              <w:rPr>
                <w:rFonts w:ascii="Arial Narrow" w:hAnsi="Arial Narrow" w:cs="Courier New"/>
                <w:sz w:val="20"/>
                <w:szCs w:val="20"/>
              </w:rPr>
              <w:t>74</w:t>
            </w:r>
            <w:r w:rsidR="00662986">
              <w:rPr>
                <w:rFonts w:ascii="Arial Narrow" w:hAnsi="Arial Narrow" w:cs="Courier New"/>
                <w:sz w:val="20"/>
                <w:szCs w:val="20"/>
              </w:rPr>
              <w:t>7.00</w:t>
            </w:r>
          </w:p>
        </w:tc>
        <w:tc>
          <w:tcPr>
            <w:tcW w:w="1772" w:type="dxa"/>
          </w:tcPr>
          <w:p w14:paraId="60B62538" w14:textId="77777777" w:rsidR="0051711F" w:rsidRPr="00BD5185" w:rsidRDefault="0051711F" w:rsidP="00C07127">
            <w:pPr>
              <w:jc w:val="right"/>
              <w:rPr>
                <w:rFonts w:ascii="Arial Narrow" w:hAnsi="Arial Narrow" w:cs="Courier New"/>
                <w:sz w:val="20"/>
                <w:szCs w:val="20"/>
              </w:rPr>
            </w:pPr>
            <w:r>
              <w:rPr>
                <w:rFonts w:ascii="Arial Narrow" w:hAnsi="Arial Narrow" w:cs="Courier New"/>
                <w:sz w:val="20"/>
                <w:szCs w:val="20"/>
              </w:rPr>
              <w:t>0.00</w:t>
            </w:r>
          </w:p>
        </w:tc>
        <w:tc>
          <w:tcPr>
            <w:tcW w:w="3584" w:type="dxa"/>
          </w:tcPr>
          <w:p w14:paraId="46BED1A6" w14:textId="77777777" w:rsidR="0051711F" w:rsidRPr="00BD5185" w:rsidRDefault="0051711F" w:rsidP="00C07127">
            <w:pPr>
              <w:jc w:val="both"/>
              <w:rPr>
                <w:rFonts w:ascii="Arial Narrow" w:hAnsi="Arial Narrow" w:cs="Courier New"/>
                <w:sz w:val="20"/>
                <w:szCs w:val="20"/>
              </w:rPr>
            </w:pPr>
            <w:r w:rsidRPr="00BD5185">
              <w:rPr>
                <w:rFonts w:ascii="Arial Narrow" w:hAnsi="Arial Narrow" w:cs="Courier New"/>
                <w:sz w:val="20"/>
                <w:szCs w:val="20"/>
              </w:rPr>
              <w:t>Importe en cuenta bancaria no. 7957 de Banco Mercantil del Norte del ejercicio 2023</w:t>
            </w:r>
          </w:p>
        </w:tc>
      </w:tr>
      <w:tr w:rsidR="00C8433E" w:rsidRPr="00BD5185" w14:paraId="6C9286ED" w14:textId="77777777" w:rsidTr="00C07127">
        <w:trPr>
          <w:trHeight w:val="1134"/>
        </w:trPr>
        <w:tc>
          <w:tcPr>
            <w:tcW w:w="1980" w:type="dxa"/>
          </w:tcPr>
          <w:p w14:paraId="5D32EF5F" w14:textId="77777777" w:rsidR="00C8433E" w:rsidRPr="00662986" w:rsidRDefault="00C8433E" w:rsidP="00C07127">
            <w:pPr>
              <w:jc w:val="center"/>
              <w:rPr>
                <w:rFonts w:ascii="Arial Narrow" w:hAnsi="Arial Narrow" w:cs="Courier New"/>
                <w:sz w:val="20"/>
                <w:szCs w:val="20"/>
              </w:rPr>
            </w:pPr>
          </w:p>
        </w:tc>
        <w:tc>
          <w:tcPr>
            <w:tcW w:w="1772" w:type="dxa"/>
          </w:tcPr>
          <w:p w14:paraId="0615EE00" w14:textId="249E2B77" w:rsidR="00C8433E" w:rsidRPr="00BD5185" w:rsidRDefault="00C8433E" w:rsidP="00C07127">
            <w:pPr>
              <w:jc w:val="right"/>
              <w:rPr>
                <w:rFonts w:ascii="Arial Narrow" w:hAnsi="Arial Narrow" w:cs="Courier New"/>
                <w:sz w:val="20"/>
                <w:szCs w:val="20"/>
              </w:rPr>
            </w:pPr>
          </w:p>
        </w:tc>
        <w:tc>
          <w:tcPr>
            <w:tcW w:w="1772" w:type="dxa"/>
          </w:tcPr>
          <w:p w14:paraId="12582B5A" w14:textId="27F98B2C" w:rsidR="00C8433E" w:rsidRDefault="00662986" w:rsidP="00C07127">
            <w:pPr>
              <w:jc w:val="right"/>
              <w:rPr>
                <w:rFonts w:ascii="Arial Narrow" w:hAnsi="Arial Narrow" w:cs="Courier New"/>
                <w:sz w:val="20"/>
                <w:szCs w:val="20"/>
              </w:rPr>
            </w:pPr>
            <w:r>
              <w:rPr>
                <w:rFonts w:ascii="Arial Narrow" w:hAnsi="Arial Narrow" w:cs="Courier New"/>
                <w:sz w:val="20"/>
                <w:szCs w:val="20"/>
              </w:rPr>
              <w:t>$ 3,547,502.78</w:t>
            </w:r>
          </w:p>
        </w:tc>
        <w:tc>
          <w:tcPr>
            <w:tcW w:w="3584" w:type="dxa"/>
          </w:tcPr>
          <w:p w14:paraId="5B83DBC2" w14:textId="56F04956" w:rsidR="00C8433E" w:rsidRPr="00BD5185" w:rsidRDefault="00662986" w:rsidP="00C07127">
            <w:pPr>
              <w:jc w:val="both"/>
              <w:rPr>
                <w:rFonts w:ascii="Arial Narrow" w:hAnsi="Arial Narrow" w:cs="Courier New"/>
                <w:sz w:val="20"/>
                <w:szCs w:val="20"/>
              </w:rPr>
            </w:pPr>
            <w:r>
              <w:rPr>
                <w:rFonts w:ascii="Arial Narrow" w:hAnsi="Arial Narrow" w:cs="Courier New"/>
                <w:sz w:val="20"/>
                <w:szCs w:val="20"/>
              </w:rPr>
              <w:t>Impuesto Sobre la Renta del mes de diciembre 2024</w:t>
            </w:r>
          </w:p>
        </w:tc>
      </w:tr>
    </w:tbl>
    <w:p w14:paraId="68E03ACE" w14:textId="70B8B195" w:rsidR="0051711F" w:rsidRPr="00C06898" w:rsidRDefault="0051711F" w:rsidP="00C06898">
      <w:pPr>
        <w:jc w:val="both"/>
        <w:rPr>
          <w:rFonts w:ascii="Arial Narrow" w:hAnsi="Arial Narrow" w:cs="Courier New"/>
          <w:sz w:val="20"/>
          <w:szCs w:val="20"/>
        </w:rPr>
      </w:pPr>
      <w:r w:rsidRPr="00BD5185">
        <w:rPr>
          <w:rFonts w:ascii="Arial Narrow" w:hAnsi="Arial Narrow" w:cs="Courier New"/>
          <w:sz w:val="20"/>
          <w:szCs w:val="20"/>
        </w:rPr>
        <w:t>Integración de provisiones contingentes a largo plazo</w:t>
      </w:r>
    </w:p>
    <w:tbl>
      <w:tblPr>
        <w:tblStyle w:val="Tablaconcuadrcula"/>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5"/>
        <w:gridCol w:w="1493"/>
        <w:gridCol w:w="3443"/>
      </w:tblGrid>
      <w:tr w:rsidR="0051711F" w:rsidRPr="00BD5185" w14:paraId="6287A774" w14:textId="77777777" w:rsidTr="00662986">
        <w:tc>
          <w:tcPr>
            <w:tcW w:w="3465" w:type="dxa"/>
          </w:tcPr>
          <w:p w14:paraId="371615B1" w14:textId="77777777" w:rsidR="00662986" w:rsidRDefault="00662986" w:rsidP="00C07127">
            <w:pPr>
              <w:jc w:val="center"/>
              <w:rPr>
                <w:rFonts w:ascii="Arial Narrow" w:hAnsi="Arial Narrow" w:cs="Courier New"/>
                <w:sz w:val="20"/>
                <w:szCs w:val="20"/>
              </w:rPr>
            </w:pPr>
          </w:p>
          <w:p w14:paraId="2F0D63DB" w14:textId="58184B85" w:rsidR="0051711F" w:rsidRPr="00BD5185" w:rsidRDefault="0051711F" w:rsidP="00C07127">
            <w:pPr>
              <w:jc w:val="center"/>
              <w:rPr>
                <w:rFonts w:ascii="Arial Narrow" w:hAnsi="Arial Narrow" w:cs="Courier New"/>
                <w:sz w:val="20"/>
                <w:szCs w:val="20"/>
              </w:rPr>
            </w:pPr>
            <w:r w:rsidRPr="00BD5185">
              <w:rPr>
                <w:rFonts w:ascii="Arial Narrow" w:hAnsi="Arial Narrow" w:cs="Courier New"/>
                <w:sz w:val="20"/>
                <w:szCs w:val="20"/>
              </w:rPr>
              <w:t>Autorizó</w:t>
            </w:r>
          </w:p>
        </w:tc>
        <w:tc>
          <w:tcPr>
            <w:tcW w:w="1493" w:type="dxa"/>
          </w:tcPr>
          <w:p w14:paraId="2FBC9B35" w14:textId="77777777" w:rsidR="0051711F" w:rsidRPr="00BD5185" w:rsidRDefault="0051711F" w:rsidP="00C07127">
            <w:pPr>
              <w:rPr>
                <w:rFonts w:ascii="Arial Narrow" w:hAnsi="Arial Narrow" w:cs="Courier New"/>
                <w:sz w:val="20"/>
                <w:szCs w:val="20"/>
              </w:rPr>
            </w:pPr>
          </w:p>
        </w:tc>
        <w:tc>
          <w:tcPr>
            <w:tcW w:w="3443" w:type="dxa"/>
          </w:tcPr>
          <w:p w14:paraId="099CF213" w14:textId="77777777" w:rsidR="00662986" w:rsidRDefault="00662986" w:rsidP="00C07127">
            <w:pPr>
              <w:jc w:val="center"/>
              <w:rPr>
                <w:rFonts w:ascii="Arial Narrow" w:hAnsi="Arial Narrow" w:cs="Courier New"/>
                <w:sz w:val="20"/>
                <w:szCs w:val="20"/>
              </w:rPr>
            </w:pPr>
          </w:p>
          <w:p w14:paraId="719B0124" w14:textId="654B021D" w:rsidR="0051711F" w:rsidRPr="00BD5185" w:rsidRDefault="0051711F" w:rsidP="00C07127">
            <w:pPr>
              <w:jc w:val="center"/>
              <w:rPr>
                <w:rFonts w:ascii="Arial Narrow" w:hAnsi="Arial Narrow" w:cs="Courier New"/>
                <w:sz w:val="20"/>
                <w:szCs w:val="20"/>
              </w:rPr>
            </w:pPr>
            <w:r w:rsidRPr="00BD5185">
              <w:rPr>
                <w:rFonts w:ascii="Arial Narrow" w:hAnsi="Arial Narrow" w:cs="Courier New"/>
                <w:sz w:val="20"/>
                <w:szCs w:val="20"/>
              </w:rPr>
              <w:t>Elaboró</w:t>
            </w:r>
          </w:p>
        </w:tc>
      </w:tr>
      <w:tr w:rsidR="0051711F" w:rsidRPr="00BD5185" w14:paraId="03304300" w14:textId="77777777" w:rsidTr="00662986">
        <w:tc>
          <w:tcPr>
            <w:tcW w:w="3465" w:type="dxa"/>
          </w:tcPr>
          <w:p w14:paraId="09300435" w14:textId="77777777" w:rsidR="0051711F" w:rsidRPr="00BD5185" w:rsidRDefault="0051711F" w:rsidP="00C07127">
            <w:pPr>
              <w:jc w:val="center"/>
              <w:rPr>
                <w:rFonts w:ascii="Arial Narrow" w:hAnsi="Arial Narrow" w:cs="Courier New"/>
                <w:sz w:val="20"/>
                <w:szCs w:val="20"/>
              </w:rPr>
            </w:pPr>
          </w:p>
          <w:p w14:paraId="121E0A6C" w14:textId="77777777" w:rsidR="0051711F" w:rsidRPr="00BD5185" w:rsidRDefault="0051711F" w:rsidP="00C07127">
            <w:pPr>
              <w:jc w:val="center"/>
              <w:rPr>
                <w:rFonts w:ascii="Arial Narrow" w:hAnsi="Arial Narrow" w:cs="Courier New"/>
                <w:sz w:val="20"/>
                <w:szCs w:val="20"/>
              </w:rPr>
            </w:pPr>
          </w:p>
          <w:p w14:paraId="2582884F" w14:textId="77777777" w:rsidR="0051711F" w:rsidRPr="00BD5185" w:rsidRDefault="0051711F" w:rsidP="00C07127">
            <w:pPr>
              <w:jc w:val="center"/>
              <w:rPr>
                <w:rFonts w:ascii="Arial Narrow" w:hAnsi="Arial Narrow" w:cs="Courier New"/>
                <w:sz w:val="20"/>
                <w:szCs w:val="20"/>
              </w:rPr>
            </w:pPr>
          </w:p>
          <w:p w14:paraId="1BB40595" w14:textId="77777777" w:rsidR="0051711F" w:rsidRPr="00BD5185" w:rsidRDefault="0051711F" w:rsidP="00C07127">
            <w:pPr>
              <w:jc w:val="center"/>
              <w:rPr>
                <w:rFonts w:ascii="Arial Narrow" w:hAnsi="Arial Narrow" w:cs="Courier New"/>
                <w:sz w:val="20"/>
                <w:szCs w:val="20"/>
              </w:rPr>
            </w:pPr>
          </w:p>
        </w:tc>
        <w:tc>
          <w:tcPr>
            <w:tcW w:w="1493" w:type="dxa"/>
          </w:tcPr>
          <w:p w14:paraId="6446F886" w14:textId="77777777" w:rsidR="0051711F" w:rsidRPr="00BD5185" w:rsidRDefault="0051711F" w:rsidP="00C07127">
            <w:pPr>
              <w:rPr>
                <w:rFonts w:ascii="Arial Narrow" w:hAnsi="Arial Narrow" w:cs="Courier New"/>
                <w:sz w:val="20"/>
                <w:szCs w:val="20"/>
              </w:rPr>
            </w:pPr>
          </w:p>
        </w:tc>
        <w:tc>
          <w:tcPr>
            <w:tcW w:w="3443" w:type="dxa"/>
          </w:tcPr>
          <w:p w14:paraId="11B90CE4" w14:textId="77777777" w:rsidR="0051711F" w:rsidRPr="00BD5185" w:rsidRDefault="0051711F" w:rsidP="00C07127">
            <w:pPr>
              <w:jc w:val="center"/>
              <w:rPr>
                <w:rFonts w:ascii="Arial Narrow" w:hAnsi="Arial Narrow" w:cs="Courier New"/>
                <w:sz w:val="20"/>
                <w:szCs w:val="20"/>
              </w:rPr>
            </w:pPr>
          </w:p>
        </w:tc>
      </w:tr>
      <w:tr w:rsidR="0051711F" w:rsidRPr="00BD5185" w14:paraId="459FC3EB" w14:textId="77777777" w:rsidTr="00662986">
        <w:tc>
          <w:tcPr>
            <w:tcW w:w="3465" w:type="dxa"/>
          </w:tcPr>
          <w:p w14:paraId="6D870501" w14:textId="77777777" w:rsidR="0051711F" w:rsidRPr="00BD5185" w:rsidRDefault="0051711F" w:rsidP="00C07127">
            <w:pPr>
              <w:jc w:val="center"/>
              <w:rPr>
                <w:rFonts w:ascii="Arial Narrow" w:hAnsi="Arial Narrow" w:cs="Courier New"/>
                <w:sz w:val="20"/>
                <w:szCs w:val="20"/>
              </w:rPr>
            </w:pPr>
            <w:r w:rsidRPr="00BD5185">
              <w:rPr>
                <w:rFonts w:ascii="Arial Narrow" w:hAnsi="Arial Narrow" w:cs="Courier New"/>
                <w:sz w:val="20"/>
                <w:szCs w:val="20"/>
              </w:rPr>
              <w:t>Mtr</w:t>
            </w:r>
            <w:r>
              <w:rPr>
                <w:rFonts w:ascii="Arial Narrow" w:hAnsi="Arial Narrow" w:cs="Courier New"/>
                <w:sz w:val="20"/>
                <w:szCs w:val="20"/>
              </w:rPr>
              <w:t>o</w:t>
            </w:r>
            <w:r w:rsidRPr="00BD5185">
              <w:rPr>
                <w:rFonts w:ascii="Arial Narrow" w:hAnsi="Arial Narrow" w:cs="Courier New"/>
                <w:sz w:val="20"/>
                <w:szCs w:val="20"/>
              </w:rPr>
              <w:t xml:space="preserve">. </w:t>
            </w:r>
            <w:r>
              <w:rPr>
                <w:rFonts w:ascii="Arial Narrow" w:hAnsi="Arial Narrow" w:cs="Courier New"/>
                <w:sz w:val="20"/>
                <w:szCs w:val="20"/>
              </w:rPr>
              <w:t xml:space="preserve">Miguel Nava </w:t>
            </w:r>
            <w:proofErr w:type="spellStart"/>
            <w:r>
              <w:rPr>
                <w:rFonts w:ascii="Arial Narrow" w:hAnsi="Arial Narrow" w:cs="Courier New"/>
                <w:sz w:val="20"/>
                <w:szCs w:val="20"/>
              </w:rPr>
              <w:t>Xochitiotzi</w:t>
            </w:r>
            <w:proofErr w:type="spellEnd"/>
          </w:p>
          <w:p w14:paraId="6FD7E56F" w14:textId="77777777" w:rsidR="0051711F" w:rsidRPr="00BD5185" w:rsidRDefault="0051711F" w:rsidP="00C07127">
            <w:pPr>
              <w:jc w:val="center"/>
              <w:rPr>
                <w:rFonts w:ascii="Arial Narrow" w:hAnsi="Arial Narrow" w:cs="Courier New"/>
                <w:sz w:val="20"/>
                <w:szCs w:val="20"/>
              </w:rPr>
            </w:pPr>
            <w:r w:rsidRPr="00BD5185">
              <w:rPr>
                <w:rFonts w:ascii="Arial Narrow" w:hAnsi="Arial Narrow" w:cs="Courier New"/>
                <w:sz w:val="20"/>
                <w:szCs w:val="20"/>
              </w:rPr>
              <w:t>Magistrad</w:t>
            </w:r>
            <w:r>
              <w:rPr>
                <w:rFonts w:ascii="Arial Narrow" w:hAnsi="Arial Narrow" w:cs="Courier New"/>
                <w:sz w:val="20"/>
                <w:szCs w:val="20"/>
              </w:rPr>
              <w:t>o</w:t>
            </w:r>
            <w:r w:rsidRPr="00BD5185">
              <w:rPr>
                <w:rFonts w:ascii="Arial Narrow" w:hAnsi="Arial Narrow" w:cs="Courier New"/>
                <w:sz w:val="20"/>
                <w:szCs w:val="20"/>
              </w:rPr>
              <w:t xml:space="preserve"> President</w:t>
            </w:r>
            <w:r>
              <w:rPr>
                <w:rFonts w:ascii="Arial Narrow" w:hAnsi="Arial Narrow" w:cs="Courier New"/>
                <w:sz w:val="20"/>
                <w:szCs w:val="20"/>
              </w:rPr>
              <w:t>e</w:t>
            </w:r>
          </w:p>
        </w:tc>
        <w:tc>
          <w:tcPr>
            <w:tcW w:w="1493" w:type="dxa"/>
          </w:tcPr>
          <w:p w14:paraId="4889BDA6" w14:textId="77777777" w:rsidR="0051711F" w:rsidRPr="00BD5185" w:rsidRDefault="0051711F" w:rsidP="00C07127">
            <w:pPr>
              <w:rPr>
                <w:rFonts w:ascii="Arial Narrow" w:hAnsi="Arial Narrow" w:cs="Courier New"/>
                <w:sz w:val="20"/>
                <w:szCs w:val="20"/>
              </w:rPr>
            </w:pPr>
          </w:p>
        </w:tc>
        <w:tc>
          <w:tcPr>
            <w:tcW w:w="3443" w:type="dxa"/>
          </w:tcPr>
          <w:p w14:paraId="673D598D" w14:textId="77777777" w:rsidR="0051711F" w:rsidRPr="00BD5185" w:rsidRDefault="0051711F" w:rsidP="00C07127">
            <w:pPr>
              <w:jc w:val="center"/>
              <w:rPr>
                <w:rFonts w:ascii="Arial Narrow" w:hAnsi="Arial Narrow" w:cs="Courier New"/>
                <w:sz w:val="20"/>
                <w:szCs w:val="20"/>
              </w:rPr>
            </w:pPr>
            <w:r w:rsidRPr="00BD5185">
              <w:rPr>
                <w:rFonts w:ascii="Arial Narrow" w:hAnsi="Arial Narrow" w:cs="Courier New"/>
                <w:sz w:val="20"/>
                <w:szCs w:val="20"/>
              </w:rPr>
              <w:t xml:space="preserve">C.P. </w:t>
            </w:r>
            <w:r>
              <w:rPr>
                <w:rFonts w:ascii="Arial Narrow" w:hAnsi="Arial Narrow" w:cs="Courier New"/>
                <w:sz w:val="20"/>
                <w:szCs w:val="20"/>
              </w:rPr>
              <w:t>Ricardo Saucedo Juárez</w:t>
            </w:r>
          </w:p>
          <w:p w14:paraId="37A164AB" w14:textId="77777777" w:rsidR="0051711F" w:rsidRPr="00BD5185" w:rsidRDefault="0051711F" w:rsidP="00C07127">
            <w:pPr>
              <w:jc w:val="center"/>
              <w:rPr>
                <w:rFonts w:ascii="Arial Narrow" w:hAnsi="Arial Narrow" w:cs="Courier New"/>
                <w:sz w:val="20"/>
                <w:szCs w:val="20"/>
              </w:rPr>
            </w:pPr>
            <w:r w:rsidRPr="00BD5185">
              <w:rPr>
                <w:rFonts w:ascii="Arial Narrow" w:hAnsi="Arial Narrow" w:cs="Courier New"/>
                <w:sz w:val="20"/>
                <w:szCs w:val="20"/>
              </w:rPr>
              <w:t>Director Administrativo</w:t>
            </w:r>
          </w:p>
        </w:tc>
      </w:tr>
    </w:tbl>
    <w:p w14:paraId="1D2BF95F" w14:textId="77777777" w:rsidR="0051711F" w:rsidRPr="00BD5185" w:rsidRDefault="0051711F" w:rsidP="0051711F">
      <w:pPr>
        <w:rPr>
          <w:rFonts w:ascii="Arial Narrow" w:hAnsi="Arial Narrow"/>
          <w:sz w:val="20"/>
          <w:szCs w:val="20"/>
        </w:rPr>
      </w:pPr>
    </w:p>
    <w:p w14:paraId="40FAF1CB" w14:textId="77777777" w:rsidR="00154D12" w:rsidRPr="00247341" w:rsidRDefault="00154D12" w:rsidP="0051711F">
      <w:pPr>
        <w:jc w:val="center"/>
        <w:rPr>
          <w:rFonts w:ascii="Arial Narrow" w:hAnsi="Arial Narrow"/>
          <w:sz w:val="20"/>
          <w:szCs w:val="20"/>
        </w:rPr>
      </w:pPr>
    </w:p>
    <w:sectPr w:rsidR="00154D12" w:rsidRPr="00247341" w:rsidSect="000474FE">
      <w:headerReference w:type="even" r:id="rId28"/>
      <w:headerReference w:type="default" r:id="rId29"/>
      <w:footerReference w:type="even" r:id="rId30"/>
      <w:footerReference w:type="default" r:id="rId31"/>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3AC1E" w14:textId="77777777" w:rsidR="000730D5" w:rsidRDefault="000730D5" w:rsidP="00EA5418">
      <w:pPr>
        <w:spacing w:after="0" w:line="240" w:lineRule="auto"/>
      </w:pPr>
      <w:r>
        <w:separator/>
      </w:r>
    </w:p>
  </w:endnote>
  <w:endnote w:type="continuationSeparator" w:id="0">
    <w:p w14:paraId="2126455C" w14:textId="77777777" w:rsidR="000730D5" w:rsidRDefault="000730D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1E344" w14:textId="7E284A5A" w:rsidR="0086467E" w:rsidRPr="004E3EA4" w:rsidRDefault="0086467E"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2336" behindDoc="0" locked="0" layoutInCell="1" allowOverlap="1" wp14:anchorId="3FB2F7A5" wp14:editId="4FD34AA9">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10E054" id="12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3F0EA2" w:rsidRPr="003F0EA2">
          <w:rPr>
            <w:rFonts w:ascii="Arial" w:hAnsi="Arial" w:cs="Arial"/>
            <w:noProof/>
            <w:sz w:val="20"/>
            <w:lang w:val="es-ES"/>
          </w:rPr>
          <w:t>8</w:t>
        </w:r>
        <w:r w:rsidRPr="004E3EA4">
          <w:rPr>
            <w:rFonts w:ascii="Arial" w:hAnsi="Arial" w:cs="Arial"/>
            <w:sz w:val="20"/>
          </w:rPr>
          <w:fldChar w:fldCharType="end"/>
        </w:r>
      </w:sdtContent>
    </w:sdt>
  </w:p>
  <w:p w14:paraId="6F189159" w14:textId="77777777" w:rsidR="0086467E" w:rsidRDefault="008646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42903" w14:textId="391EFD10" w:rsidR="0086467E" w:rsidRPr="003527CD" w:rsidRDefault="0086467E"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6192" behindDoc="0" locked="0" layoutInCell="1" allowOverlap="1" wp14:anchorId="77E40770" wp14:editId="01FE4FEC">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06C214A" id="3 Conector recto"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3F0EA2" w:rsidRPr="003F0EA2">
          <w:rPr>
            <w:rFonts w:ascii="Arial" w:hAnsi="Arial" w:cs="Arial"/>
            <w:noProof/>
            <w:lang w:val="es-ES"/>
          </w:rPr>
          <w:t>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A1577" w14:textId="77777777" w:rsidR="000730D5" w:rsidRDefault="000730D5" w:rsidP="00EA5418">
      <w:pPr>
        <w:spacing w:after="0" w:line="240" w:lineRule="auto"/>
      </w:pPr>
      <w:r>
        <w:separator/>
      </w:r>
    </w:p>
  </w:footnote>
  <w:footnote w:type="continuationSeparator" w:id="0">
    <w:p w14:paraId="5D174883" w14:textId="77777777" w:rsidR="000730D5" w:rsidRDefault="000730D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2044"/>
      <w:gridCol w:w="509"/>
      <w:gridCol w:w="1092"/>
    </w:tblGrid>
    <w:tr w:rsidR="0086467E" w14:paraId="6A728EA3" w14:textId="77777777" w:rsidTr="004B48A0">
      <w:tc>
        <w:tcPr>
          <w:tcW w:w="2993" w:type="dxa"/>
        </w:tcPr>
        <w:p w14:paraId="48D1434A" w14:textId="77777777" w:rsidR="0086467E" w:rsidRDefault="0086467E" w:rsidP="004B48A0">
          <w:pPr>
            <w:pStyle w:val="Encabezado"/>
            <w:jc w:val="center"/>
            <w:rPr>
              <w:rFonts w:ascii="Soberana Sans Light" w:hAnsi="Soberana Sans Light"/>
            </w:rPr>
          </w:pPr>
        </w:p>
      </w:tc>
      <w:tc>
        <w:tcPr>
          <w:tcW w:w="2044" w:type="dxa"/>
        </w:tcPr>
        <w:p w14:paraId="1F0F3D89" w14:textId="77777777" w:rsidR="0086467E" w:rsidRDefault="0086467E" w:rsidP="004B48A0">
          <w:pPr>
            <w:pStyle w:val="Encabezado"/>
            <w:jc w:val="center"/>
            <w:rPr>
              <w:rFonts w:ascii="Soberana Sans Light" w:hAnsi="Soberana Sans Light"/>
            </w:rPr>
          </w:pPr>
        </w:p>
      </w:tc>
      <w:tc>
        <w:tcPr>
          <w:tcW w:w="509" w:type="dxa"/>
        </w:tcPr>
        <w:p w14:paraId="26B86778" w14:textId="77777777" w:rsidR="0086467E" w:rsidRDefault="0086467E" w:rsidP="004B48A0">
          <w:pPr>
            <w:pStyle w:val="Encabezado"/>
            <w:jc w:val="center"/>
            <w:rPr>
              <w:rFonts w:ascii="Soberana Sans Light" w:hAnsi="Soberana Sans Light"/>
            </w:rPr>
          </w:pPr>
        </w:p>
      </w:tc>
      <w:tc>
        <w:tcPr>
          <w:tcW w:w="1092" w:type="dxa"/>
        </w:tcPr>
        <w:p w14:paraId="0B663100" w14:textId="77777777" w:rsidR="0086467E" w:rsidRDefault="0086467E" w:rsidP="004B48A0">
          <w:pPr>
            <w:pStyle w:val="Encabezado"/>
            <w:jc w:val="center"/>
            <w:rPr>
              <w:rFonts w:ascii="Soberana Sans Light" w:hAnsi="Soberana Sans Light"/>
            </w:rPr>
          </w:pPr>
        </w:p>
      </w:tc>
    </w:tr>
  </w:tbl>
  <w:p w14:paraId="47D6E18D" w14:textId="77777777" w:rsidR="0086467E" w:rsidRDefault="0086467E" w:rsidP="007C1CF4">
    <w:pPr>
      <w:pStyle w:val="Encabezado"/>
      <w:ind w:left="720"/>
    </w:pPr>
    <w:r w:rsidRPr="004A7F81">
      <w:rPr>
        <w:noProof/>
        <w:lang w:eastAsia="es-MX"/>
      </w:rPr>
      <mc:AlternateContent>
        <mc:Choice Requires="wps">
          <w:drawing>
            <wp:anchor distT="0" distB="0" distL="114300" distR="114300" simplePos="0" relativeHeight="251676672" behindDoc="0" locked="0" layoutInCell="1" allowOverlap="1" wp14:anchorId="3D3D6C27" wp14:editId="786AD6C7">
              <wp:simplePos x="0" y="0"/>
              <wp:positionH relativeFrom="column">
                <wp:posOffset>76200</wp:posOffset>
              </wp:positionH>
              <wp:positionV relativeFrom="paragraph">
                <wp:posOffset>-535305</wp:posOffset>
              </wp:positionV>
              <wp:extent cx="3648075" cy="72390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FE9A7" w14:textId="77777777" w:rsidR="0086467E" w:rsidRDefault="0086467E" w:rsidP="004A7F81">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0390D2" w14:textId="77777777" w:rsidR="0086467E" w:rsidRDefault="0086467E" w:rsidP="004A7F81">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0D7AA60" w14:textId="5770B1D7" w:rsidR="0086467E" w:rsidRDefault="0086467E" w:rsidP="004A7F81">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5B7893">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5B7893">
                            <w:rPr>
                              <w:rFonts w:ascii="Soberana Titular" w:hAnsi="Soberana Titular" w:cs="Arial"/>
                              <w:color w:val="808080" w:themeColor="background1" w:themeShade="80"/>
                              <w:sz w:val="20"/>
                              <w:szCs w:val="20"/>
                            </w:rPr>
                            <w:t>DICIEMBRE</w:t>
                          </w:r>
                        </w:p>
                        <w:p w14:paraId="56B19AC0" w14:textId="77777777" w:rsidR="002C5DFD" w:rsidRPr="00275FC6" w:rsidRDefault="002C5DFD" w:rsidP="004A7F81">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D6C27" id="_x0000_t202" coordsize="21600,21600" o:spt="202" path="m,l,21600r21600,l21600,xe">
              <v:stroke joinstyle="miter"/>
              <v:path gradientshapeok="t" o:connecttype="rect"/>
            </v:shapetype>
            <v:shape id="Cuadro de texto 5" o:spid="_x0000_s1026" type="#_x0000_t202" style="position:absolute;left:0;text-align:left;margin-left:6pt;margin-top:-42.15pt;width:287.25pt;height: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Fv9vAIAAMA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" filled="f" stroked="f">
              <v:textbox>
                <w:txbxContent>
                  <w:p w14:paraId="698FE9A7" w14:textId="77777777" w:rsidR="0086467E" w:rsidRDefault="0086467E" w:rsidP="004A7F81">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0390D2" w14:textId="77777777" w:rsidR="0086467E" w:rsidRDefault="0086467E" w:rsidP="004A7F81">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0D7AA60" w14:textId="5770B1D7" w:rsidR="0086467E" w:rsidRDefault="0086467E" w:rsidP="004A7F81">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5B7893">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5B7893">
                      <w:rPr>
                        <w:rFonts w:ascii="Soberana Titular" w:hAnsi="Soberana Titular" w:cs="Arial"/>
                        <w:color w:val="808080" w:themeColor="background1" w:themeShade="80"/>
                        <w:sz w:val="20"/>
                        <w:szCs w:val="20"/>
                      </w:rPr>
                      <w:t>DICIEMBRE</w:t>
                    </w:r>
                  </w:p>
                  <w:p w14:paraId="56B19AC0" w14:textId="77777777" w:rsidR="002C5DFD" w:rsidRPr="00275FC6" w:rsidRDefault="002C5DFD" w:rsidP="004A7F81">
                    <w:pPr>
                      <w:jc w:val="right"/>
                      <w:rPr>
                        <w:rFonts w:ascii="Soberana Titular" w:hAnsi="Soberana Titular" w:cs="Arial"/>
                        <w:color w:val="808080" w:themeColor="background1" w:themeShade="80"/>
                        <w:sz w:val="20"/>
                        <w:szCs w:val="20"/>
                      </w:rPr>
                    </w:pPr>
                  </w:p>
                </w:txbxContent>
              </v:textbox>
            </v:shape>
          </w:pict>
        </mc:Fallback>
      </mc:AlternateContent>
    </w:r>
    <w:r w:rsidRPr="004A7F81">
      <w:rPr>
        <w:noProof/>
        <w:lang w:eastAsia="es-MX"/>
      </w:rPr>
      <mc:AlternateContent>
        <mc:Choice Requires="wpg">
          <w:drawing>
            <wp:anchor distT="0" distB="0" distL="114300" distR="114300" simplePos="0" relativeHeight="251677696" behindDoc="0" locked="0" layoutInCell="1" allowOverlap="1" wp14:anchorId="35BE7C7E" wp14:editId="67BAAC56">
              <wp:simplePos x="0" y="0"/>
              <wp:positionH relativeFrom="column">
                <wp:posOffset>3667125</wp:posOffset>
              </wp:positionH>
              <wp:positionV relativeFrom="paragraph">
                <wp:posOffset>-514350</wp:posOffset>
              </wp:positionV>
              <wp:extent cx="1106170" cy="584200"/>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5B5C2" w14:textId="4086C262" w:rsidR="0086467E" w:rsidRDefault="0086467E" w:rsidP="004A7F81">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2C5DFD">
                              <w:rPr>
                                <w:rFonts w:ascii="Soberana Titular" w:hAnsi="Soberana Titular" w:cs="Arial"/>
                                <w:color w:val="808080" w:themeColor="background1" w:themeShade="80"/>
                                <w:sz w:val="42"/>
                                <w:szCs w:val="42"/>
                              </w:rPr>
                              <w:t>4</w:t>
                            </w:r>
                          </w:p>
                          <w:p w14:paraId="390AA48D" w14:textId="77777777" w:rsidR="0086467E" w:rsidRPr="00DE4269" w:rsidRDefault="0086467E" w:rsidP="004A7F81">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BE7C7E" id="9 Grupo" o:spid="_x0000_s1027" style="position:absolute;left:0;text-align:left;margin-left:288.75pt;margin-top:-40.5pt;width:87.1pt;height:46pt;z-index:251677696"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o7q5W0t3kb7qAsceg5rgf2Yf&#10;2mfDf7W3wf07xx4TGof2HqkkscH22HyZsxuUbK5OPmU96nmV+XqZSrU1UVJv3mm0urStd/K6+89C&#10;oooqjU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Q39sbyyliVtpkQr&#10;k9sjFeL/APBPT9kq6/Yl/Zb0P4d32tW/iC40ea5lN7Dbm3STzZmkxsLMRjdjrXt1FHmd1PMsRTwd&#10;TARf7upKEpKy1lBTUXfdWU5aLR312QUUUUHC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fixvb+9Rvb+9SY9qMe1Bm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B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L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FB5B5C2" w14:textId="4086C262" w:rsidR="0086467E" w:rsidRDefault="0086467E" w:rsidP="004A7F81">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2C5DFD">
                        <w:rPr>
                          <w:rFonts w:ascii="Soberana Titular" w:hAnsi="Soberana Titular" w:cs="Arial"/>
                          <w:color w:val="808080" w:themeColor="background1" w:themeShade="80"/>
                          <w:sz w:val="42"/>
                          <w:szCs w:val="42"/>
                        </w:rPr>
                        <w:t>4</w:t>
                      </w:r>
                    </w:p>
                    <w:p w14:paraId="390AA48D" w14:textId="77777777" w:rsidR="0086467E" w:rsidRPr="00DE4269" w:rsidRDefault="0086467E" w:rsidP="004A7F81">
                      <w:pPr>
                        <w:jc w:val="both"/>
                        <w:rPr>
                          <w:rFonts w:ascii="Soberana Titular" w:hAnsi="Soberana Titular" w:cs="Arial"/>
                          <w:color w:val="808080" w:themeColor="background1" w:themeShade="80"/>
                          <w:sz w:val="42"/>
                          <w:szCs w:val="42"/>
                        </w:rPr>
                      </w:pPr>
                    </w:p>
                  </w:txbxContent>
                </v:textbox>
              </v:shape>
            </v:group>
          </w:pict>
        </mc:Fallback>
      </mc:AlternateContent>
    </w:r>
    <w:r>
      <w:rPr>
        <w:rFonts w:ascii="Soberana Sans Light" w:hAnsi="Soberana Sans Light"/>
        <w:noProof/>
        <w:lang w:eastAsia="es-MX"/>
      </w:rPr>
      <mc:AlternateContent>
        <mc:Choice Requires="wps">
          <w:drawing>
            <wp:anchor distT="0" distB="0" distL="114300" distR="114300" simplePos="0" relativeHeight="251658240" behindDoc="0" locked="0" layoutInCell="1" allowOverlap="1" wp14:anchorId="7F7252C7" wp14:editId="5FDE9FF1">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A7D16F0" id="4 Conector recto"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E444E" w14:textId="77777777" w:rsidR="0086467E" w:rsidRPr="003527CD" w:rsidRDefault="0086467E" w:rsidP="004B48A0">
    <w:pPr>
      <w:pStyle w:val="Encabezado"/>
      <w:rPr>
        <w:rFonts w:ascii="Arial" w:hAnsi="Arial" w:cs="Arial"/>
      </w:rPr>
    </w:pPr>
    <w:r>
      <w:rPr>
        <w:rFonts w:ascii="Arial" w:hAnsi="Arial" w:cs="Arial"/>
        <w:noProof/>
        <w:lang w:eastAsia="es-MX"/>
      </w:rPr>
      <mc:AlternateContent>
        <mc:Choice Requires="wps">
          <w:drawing>
            <wp:anchor distT="0" distB="0" distL="114300" distR="114300" simplePos="0" relativeHeight="251674624" behindDoc="0" locked="0" layoutInCell="1" allowOverlap="1" wp14:anchorId="7AAABFEE" wp14:editId="0392166F">
              <wp:simplePos x="0" y="0"/>
              <wp:positionH relativeFrom="column">
                <wp:posOffset>2420704</wp:posOffset>
              </wp:positionH>
              <wp:positionV relativeFrom="paragraph">
                <wp:posOffset>-122412</wp:posOffset>
              </wp:positionV>
              <wp:extent cx="1058174" cy="264543"/>
              <wp:effectExtent l="0" t="0" r="8890" b="2540"/>
              <wp:wrapNone/>
              <wp:docPr id="21"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174" cy="264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6C0943" w14:textId="77777777" w:rsidR="0086467E" w:rsidRPr="004A7F81" w:rsidRDefault="0086467E" w:rsidP="009C6184">
                          <w:pPr>
                            <w:pStyle w:val="PRIMERAPLANA"/>
                            <w:spacing w:after="120"/>
                            <w:jc w:val="center"/>
                          </w:pPr>
                          <w:r w:rsidRPr="004A7F81">
                            <w:rPr>
                              <w:rFonts w:ascii="Soberana Titular" w:eastAsia="Calibri" w:hAnsi="Soberana Titular" w:cs="Arial"/>
                              <w:bCs/>
                              <w:color w:val="808080"/>
                            </w:rPr>
                            <w:t>AUTÓNOMO</w:t>
                          </w:r>
                        </w:p>
                        <w:p w14:paraId="6EAC3E75" w14:textId="77777777" w:rsidR="0086467E" w:rsidRDefault="0086467E" w:rsidP="009F0A22">
                          <w:pPr>
                            <w:pStyle w:val="PRIMERAPLANA"/>
                            <w:spacing w:after="200" w:line="276" w:lineRule="auto"/>
                            <w:jc w:val="right"/>
                          </w:pPr>
                          <w:r>
                            <w:rPr>
                              <w:rFonts w:ascii="Soberana Titular" w:eastAsia="Calibri" w:hAnsi="Soberana Titular" w:cs="Arial"/>
                              <w:color w:val="808080"/>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AABFEE" id="_x0000_t202" coordsize="21600,21600" o:spt="202" path="m,l,21600r21600,l21600,xe">
              <v:stroke joinstyle="miter"/>
              <v:path gradientshapeok="t" o:connecttype="rect"/>
            </v:shapetype>
            <v:shape id="_x0000_s1030" type="#_x0000_t202" style="position:absolute;margin-left:190.6pt;margin-top:-9.65pt;width:83.3pt;height:20.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" stroked="f">
              <v:textbox>
                <w:txbxContent>
                  <w:p w14:paraId="7F6C0943" w14:textId="77777777" w:rsidR="0086467E" w:rsidRPr="004A7F81" w:rsidRDefault="0086467E" w:rsidP="009C6184">
                    <w:pPr>
                      <w:pStyle w:val="PRIMERAPLANA"/>
                      <w:spacing w:after="120"/>
                      <w:jc w:val="center"/>
                    </w:pPr>
                    <w:r w:rsidRPr="004A7F81">
                      <w:rPr>
                        <w:rFonts w:ascii="Soberana Titular" w:eastAsia="Calibri" w:hAnsi="Soberana Titular" w:cs="Arial"/>
                        <w:bCs/>
                        <w:color w:val="808080"/>
                      </w:rPr>
                      <w:t>AUTÓNOMO</w:t>
                    </w:r>
                  </w:p>
                  <w:p w14:paraId="6EAC3E75" w14:textId="77777777" w:rsidR="0086467E" w:rsidRDefault="0086467E" w:rsidP="009F0A22">
                    <w:pPr>
                      <w:pStyle w:val="PRIMERAPLANA"/>
                      <w:spacing w:after="200" w:line="276" w:lineRule="auto"/>
                      <w:jc w:val="right"/>
                    </w:pPr>
                    <w:r>
                      <w:rPr>
                        <w:rFonts w:ascii="Soberana Titular" w:eastAsia="Calibri" w:hAnsi="Soberana Titular" w:cs="Arial"/>
                        <w:color w:val="808080"/>
                      </w:rPr>
                      <w:t> </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654144" behindDoc="0" locked="0" layoutInCell="1" allowOverlap="1" wp14:anchorId="1673554D" wp14:editId="619C2E8E">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049F1DF" id="1 Conector recto"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15048364"/>
    <w:lvl w:ilvl="0" w:tplc="FA44B692">
      <w:start w:val="1"/>
      <w:numFmt w:val="decimal"/>
      <w:lvlText w:val="%1."/>
      <w:lvlJc w:val="left"/>
      <w:pPr>
        <w:ind w:left="648" w:hanging="360"/>
      </w:pPr>
      <w:rPr>
        <w:rFonts w:hint="default"/>
        <w:color w:val="auto"/>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49213A3"/>
    <w:multiLevelType w:val="hybridMultilevel"/>
    <w:tmpl w:val="D1AA1362"/>
    <w:lvl w:ilvl="0" w:tplc="DB944F2C">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92A1D16"/>
    <w:multiLevelType w:val="hybridMultilevel"/>
    <w:tmpl w:val="CB680E58"/>
    <w:lvl w:ilvl="0" w:tplc="441A28C0">
      <w:start w:val="1"/>
      <w:numFmt w:val="decimal"/>
      <w:lvlText w:val="%1."/>
      <w:lvlJc w:val="left"/>
      <w:pPr>
        <w:ind w:left="719" w:hanging="430"/>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9C5CB3"/>
    <w:multiLevelType w:val="hybridMultilevel"/>
    <w:tmpl w:val="D5D26538"/>
    <w:lvl w:ilvl="0" w:tplc="FBCC6C4A">
      <w:start w:val="1"/>
      <w:numFmt w:val="decimal"/>
      <w:lvlText w:val="%1."/>
      <w:lvlJc w:val="left"/>
      <w:pPr>
        <w:ind w:left="511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643D32"/>
    <w:multiLevelType w:val="hybridMultilevel"/>
    <w:tmpl w:val="797AA1BA"/>
    <w:lvl w:ilvl="0" w:tplc="A268ED3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33A4B81"/>
    <w:multiLevelType w:val="hybridMultilevel"/>
    <w:tmpl w:val="95D80734"/>
    <w:lvl w:ilvl="0" w:tplc="E25ED6D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DB26751"/>
    <w:multiLevelType w:val="hybridMultilevel"/>
    <w:tmpl w:val="09FC818C"/>
    <w:lvl w:ilvl="0" w:tplc="E462206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5"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1241787628">
    <w:abstractNumId w:val="1"/>
  </w:num>
  <w:num w:numId="2" w16cid:durableId="593439196">
    <w:abstractNumId w:val="5"/>
  </w:num>
  <w:num w:numId="3" w16cid:durableId="1902404016">
    <w:abstractNumId w:val="20"/>
  </w:num>
  <w:num w:numId="4" w16cid:durableId="1343162283">
    <w:abstractNumId w:val="12"/>
  </w:num>
  <w:num w:numId="5" w16cid:durableId="973020774">
    <w:abstractNumId w:val="16"/>
  </w:num>
  <w:num w:numId="6" w16cid:durableId="642929252">
    <w:abstractNumId w:val="35"/>
  </w:num>
  <w:num w:numId="7" w16cid:durableId="820587152">
    <w:abstractNumId w:val="29"/>
  </w:num>
  <w:num w:numId="8" w16cid:durableId="1311713182">
    <w:abstractNumId w:val="24"/>
  </w:num>
  <w:num w:numId="9" w16cid:durableId="1564099946">
    <w:abstractNumId w:val="11"/>
  </w:num>
  <w:num w:numId="10" w16cid:durableId="1689091158">
    <w:abstractNumId w:val="4"/>
  </w:num>
  <w:num w:numId="11" w16cid:durableId="803694261">
    <w:abstractNumId w:val="0"/>
  </w:num>
  <w:num w:numId="12" w16cid:durableId="1704282388">
    <w:abstractNumId w:val="9"/>
  </w:num>
  <w:num w:numId="13" w16cid:durableId="370569054">
    <w:abstractNumId w:val="30"/>
  </w:num>
  <w:num w:numId="14" w16cid:durableId="480542461">
    <w:abstractNumId w:val="26"/>
  </w:num>
  <w:num w:numId="15" w16cid:durableId="24256941">
    <w:abstractNumId w:val="15"/>
  </w:num>
  <w:num w:numId="16" w16cid:durableId="632367689">
    <w:abstractNumId w:val="3"/>
  </w:num>
  <w:num w:numId="17" w16cid:durableId="1788086900">
    <w:abstractNumId w:val="14"/>
  </w:num>
  <w:num w:numId="18" w16cid:durableId="547766466">
    <w:abstractNumId w:val="19"/>
  </w:num>
  <w:num w:numId="19" w16cid:durableId="1616599233">
    <w:abstractNumId w:val="18"/>
  </w:num>
  <w:num w:numId="20" w16cid:durableId="1838186401">
    <w:abstractNumId w:val="7"/>
  </w:num>
  <w:num w:numId="21" w16cid:durableId="1986548701">
    <w:abstractNumId w:val="10"/>
  </w:num>
  <w:num w:numId="22" w16cid:durableId="910845247">
    <w:abstractNumId w:val="32"/>
  </w:num>
  <w:num w:numId="23" w16cid:durableId="1343435793">
    <w:abstractNumId w:val="31"/>
  </w:num>
  <w:num w:numId="24" w16cid:durableId="2092895255">
    <w:abstractNumId w:val="21"/>
  </w:num>
  <w:num w:numId="25" w16cid:durableId="801270549">
    <w:abstractNumId w:val="34"/>
  </w:num>
  <w:num w:numId="26" w16cid:durableId="995105842">
    <w:abstractNumId w:val="13"/>
  </w:num>
  <w:num w:numId="27" w16cid:durableId="405109752">
    <w:abstractNumId w:val="33"/>
  </w:num>
  <w:num w:numId="28" w16cid:durableId="1663656702">
    <w:abstractNumId w:val="28"/>
  </w:num>
  <w:num w:numId="29" w16cid:durableId="719743222">
    <w:abstractNumId w:val="17"/>
  </w:num>
  <w:num w:numId="30" w16cid:durableId="1023900980">
    <w:abstractNumId w:val="36"/>
  </w:num>
  <w:num w:numId="31" w16cid:durableId="1738045985">
    <w:abstractNumId w:val="6"/>
  </w:num>
  <w:num w:numId="32" w16cid:durableId="586622979">
    <w:abstractNumId w:val="2"/>
  </w:num>
  <w:num w:numId="33" w16cid:durableId="1866943843">
    <w:abstractNumId w:val="25"/>
  </w:num>
  <w:num w:numId="34" w16cid:durableId="342441529">
    <w:abstractNumId w:val="8"/>
  </w:num>
  <w:num w:numId="35" w16cid:durableId="1001354122">
    <w:abstractNumId w:val="22"/>
  </w:num>
  <w:num w:numId="36" w16cid:durableId="1087843859">
    <w:abstractNumId w:val="27"/>
  </w:num>
  <w:num w:numId="37" w16cid:durableId="16120839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evenAndOddHeaders/>
  <w:characterSpacingControl w:val="doNotCompress"/>
  <w:hdrShapeDefaults>
    <o:shapedefaults v:ext="edit" spidmax="20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53"/>
    <w:rsid w:val="00043F64"/>
    <w:rsid w:val="0004567A"/>
    <w:rsid w:val="00045A10"/>
    <w:rsid w:val="00045BDA"/>
    <w:rsid w:val="0004695D"/>
    <w:rsid w:val="000474FE"/>
    <w:rsid w:val="00054C4D"/>
    <w:rsid w:val="00056EDF"/>
    <w:rsid w:val="000574E6"/>
    <w:rsid w:val="00057757"/>
    <w:rsid w:val="00057C1C"/>
    <w:rsid w:val="00062509"/>
    <w:rsid w:val="00063159"/>
    <w:rsid w:val="000655E4"/>
    <w:rsid w:val="0006610A"/>
    <w:rsid w:val="00066325"/>
    <w:rsid w:val="0006668A"/>
    <w:rsid w:val="0006755E"/>
    <w:rsid w:val="00072BA1"/>
    <w:rsid w:val="000730D5"/>
    <w:rsid w:val="0007333B"/>
    <w:rsid w:val="0007519E"/>
    <w:rsid w:val="00076E1D"/>
    <w:rsid w:val="00077A1F"/>
    <w:rsid w:val="0008099F"/>
    <w:rsid w:val="00080D6B"/>
    <w:rsid w:val="00084D46"/>
    <w:rsid w:val="000872D9"/>
    <w:rsid w:val="000907E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0BDB"/>
    <w:rsid w:val="000C5B7B"/>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26C"/>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299"/>
    <w:rsid w:val="00144A5D"/>
    <w:rsid w:val="0014540D"/>
    <w:rsid w:val="001528B7"/>
    <w:rsid w:val="001547B6"/>
    <w:rsid w:val="00154D12"/>
    <w:rsid w:val="00155BEA"/>
    <w:rsid w:val="00155CDE"/>
    <w:rsid w:val="00160E16"/>
    <w:rsid w:val="00161865"/>
    <w:rsid w:val="0016242F"/>
    <w:rsid w:val="00162C7D"/>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048"/>
    <w:rsid w:val="00193B2D"/>
    <w:rsid w:val="001A13CA"/>
    <w:rsid w:val="001A3F6A"/>
    <w:rsid w:val="001A575F"/>
    <w:rsid w:val="001A661F"/>
    <w:rsid w:val="001A78A4"/>
    <w:rsid w:val="001B13BF"/>
    <w:rsid w:val="001B1B72"/>
    <w:rsid w:val="001B1BBF"/>
    <w:rsid w:val="001B2632"/>
    <w:rsid w:val="001B267D"/>
    <w:rsid w:val="001B4EE5"/>
    <w:rsid w:val="001B51F1"/>
    <w:rsid w:val="001B6F95"/>
    <w:rsid w:val="001B7DDA"/>
    <w:rsid w:val="001C166D"/>
    <w:rsid w:val="001C2435"/>
    <w:rsid w:val="001C37DA"/>
    <w:rsid w:val="001C47EF"/>
    <w:rsid w:val="001C4842"/>
    <w:rsid w:val="001C48E8"/>
    <w:rsid w:val="001C4C7D"/>
    <w:rsid w:val="001C4CB9"/>
    <w:rsid w:val="001C66C1"/>
    <w:rsid w:val="001C6C21"/>
    <w:rsid w:val="001C6FD8"/>
    <w:rsid w:val="001D0747"/>
    <w:rsid w:val="001D0AFA"/>
    <w:rsid w:val="001D1569"/>
    <w:rsid w:val="001D3572"/>
    <w:rsid w:val="001D66FE"/>
    <w:rsid w:val="001E16AF"/>
    <w:rsid w:val="001E2A65"/>
    <w:rsid w:val="001E3216"/>
    <w:rsid w:val="001E327A"/>
    <w:rsid w:val="001E46CF"/>
    <w:rsid w:val="001E7072"/>
    <w:rsid w:val="001F0C04"/>
    <w:rsid w:val="001F18C1"/>
    <w:rsid w:val="001F2E68"/>
    <w:rsid w:val="001F4B7F"/>
    <w:rsid w:val="00201919"/>
    <w:rsid w:val="00201B27"/>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CEF"/>
    <w:rsid w:val="00243D91"/>
    <w:rsid w:val="00245E54"/>
    <w:rsid w:val="00247341"/>
    <w:rsid w:val="00247AD7"/>
    <w:rsid w:val="00250F3D"/>
    <w:rsid w:val="00251F0D"/>
    <w:rsid w:val="00255476"/>
    <w:rsid w:val="0025735F"/>
    <w:rsid w:val="002610B1"/>
    <w:rsid w:val="00261B45"/>
    <w:rsid w:val="0026333F"/>
    <w:rsid w:val="00264426"/>
    <w:rsid w:val="002705C0"/>
    <w:rsid w:val="00270EC8"/>
    <w:rsid w:val="002714C7"/>
    <w:rsid w:val="00272E20"/>
    <w:rsid w:val="00274353"/>
    <w:rsid w:val="002748C9"/>
    <w:rsid w:val="0027627B"/>
    <w:rsid w:val="00280CD3"/>
    <w:rsid w:val="00280CDA"/>
    <w:rsid w:val="002858C7"/>
    <w:rsid w:val="0028666A"/>
    <w:rsid w:val="00287D90"/>
    <w:rsid w:val="00290A24"/>
    <w:rsid w:val="00292CE6"/>
    <w:rsid w:val="00295D09"/>
    <w:rsid w:val="00295FCC"/>
    <w:rsid w:val="00297D52"/>
    <w:rsid w:val="002A15A9"/>
    <w:rsid w:val="002A2013"/>
    <w:rsid w:val="002A33FB"/>
    <w:rsid w:val="002A3D49"/>
    <w:rsid w:val="002A52A1"/>
    <w:rsid w:val="002A70B3"/>
    <w:rsid w:val="002A728F"/>
    <w:rsid w:val="002A7396"/>
    <w:rsid w:val="002B0770"/>
    <w:rsid w:val="002B1E41"/>
    <w:rsid w:val="002B32BF"/>
    <w:rsid w:val="002B44E6"/>
    <w:rsid w:val="002B4828"/>
    <w:rsid w:val="002B547F"/>
    <w:rsid w:val="002B7C62"/>
    <w:rsid w:val="002C0A9F"/>
    <w:rsid w:val="002C416F"/>
    <w:rsid w:val="002C479E"/>
    <w:rsid w:val="002C4A76"/>
    <w:rsid w:val="002C4E19"/>
    <w:rsid w:val="002C55F6"/>
    <w:rsid w:val="002C5ACA"/>
    <w:rsid w:val="002C5DFD"/>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1E42"/>
    <w:rsid w:val="0030292A"/>
    <w:rsid w:val="00302E39"/>
    <w:rsid w:val="00306EB7"/>
    <w:rsid w:val="00310A44"/>
    <w:rsid w:val="00311228"/>
    <w:rsid w:val="00311255"/>
    <w:rsid w:val="00312040"/>
    <w:rsid w:val="0031418C"/>
    <w:rsid w:val="003156F1"/>
    <w:rsid w:val="003171B4"/>
    <w:rsid w:val="0032152C"/>
    <w:rsid w:val="0032384C"/>
    <w:rsid w:val="00323D16"/>
    <w:rsid w:val="00324311"/>
    <w:rsid w:val="00327048"/>
    <w:rsid w:val="00327701"/>
    <w:rsid w:val="00327740"/>
    <w:rsid w:val="00331185"/>
    <w:rsid w:val="00332091"/>
    <w:rsid w:val="0033398C"/>
    <w:rsid w:val="00333CCC"/>
    <w:rsid w:val="00334098"/>
    <w:rsid w:val="00336B8F"/>
    <w:rsid w:val="003478FA"/>
    <w:rsid w:val="00347BC6"/>
    <w:rsid w:val="00351921"/>
    <w:rsid w:val="003527CD"/>
    <w:rsid w:val="003530FB"/>
    <w:rsid w:val="00354047"/>
    <w:rsid w:val="0035405F"/>
    <w:rsid w:val="0035468F"/>
    <w:rsid w:val="00356017"/>
    <w:rsid w:val="00356170"/>
    <w:rsid w:val="00356C57"/>
    <w:rsid w:val="00357A70"/>
    <w:rsid w:val="003612CA"/>
    <w:rsid w:val="00365BA0"/>
    <w:rsid w:val="00370A73"/>
    <w:rsid w:val="00370FF6"/>
    <w:rsid w:val="00371E98"/>
    <w:rsid w:val="0037290C"/>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437B"/>
    <w:rsid w:val="003A6C39"/>
    <w:rsid w:val="003A731F"/>
    <w:rsid w:val="003A7ADE"/>
    <w:rsid w:val="003B0069"/>
    <w:rsid w:val="003B0694"/>
    <w:rsid w:val="003B1B0C"/>
    <w:rsid w:val="003B55DA"/>
    <w:rsid w:val="003C2A39"/>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2"/>
    <w:rsid w:val="003F0EA4"/>
    <w:rsid w:val="003F16E6"/>
    <w:rsid w:val="003F2A03"/>
    <w:rsid w:val="003F4574"/>
    <w:rsid w:val="003F5C80"/>
    <w:rsid w:val="003F6942"/>
    <w:rsid w:val="003F6B56"/>
    <w:rsid w:val="003F7393"/>
    <w:rsid w:val="00401774"/>
    <w:rsid w:val="00401A74"/>
    <w:rsid w:val="0040301B"/>
    <w:rsid w:val="00403B4B"/>
    <w:rsid w:val="0040746E"/>
    <w:rsid w:val="00407623"/>
    <w:rsid w:val="004076AC"/>
    <w:rsid w:val="0041065F"/>
    <w:rsid w:val="00411B83"/>
    <w:rsid w:val="00412CB0"/>
    <w:rsid w:val="00412D28"/>
    <w:rsid w:val="00415099"/>
    <w:rsid w:val="00420208"/>
    <w:rsid w:val="004203A2"/>
    <w:rsid w:val="004213BC"/>
    <w:rsid w:val="00423F2D"/>
    <w:rsid w:val="00424251"/>
    <w:rsid w:val="00426AB1"/>
    <w:rsid w:val="004306DA"/>
    <w:rsid w:val="004311BE"/>
    <w:rsid w:val="00431EB9"/>
    <w:rsid w:val="00435556"/>
    <w:rsid w:val="00436A59"/>
    <w:rsid w:val="004373B9"/>
    <w:rsid w:val="00437809"/>
    <w:rsid w:val="00441E7C"/>
    <w:rsid w:val="0044253C"/>
    <w:rsid w:val="004466A7"/>
    <w:rsid w:val="00450108"/>
    <w:rsid w:val="00451963"/>
    <w:rsid w:val="0045314A"/>
    <w:rsid w:val="00454129"/>
    <w:rsid w:val="00454250"/>
    <w:rsid w:val="00454AE1"/>
    <w:rsid w:val="004564C9"/>
    <w:rsid w:val="00462592"/>
    <w:rsid w:val="00463B0D"/>
    <w:rsid w:val="0046425D"/>
    <w:rsid w:val="00464409"/>
    <w:rsid w:val="004644D4"/>
    <w:rsid w:val="004649FD"/>
    <w:rsid w:val="00466C1E"/>
    <w:rsid w:val="004714CF"/>
    <w:rsid w:val="00471984"/>
    <w:rsid w:val="004739DE"/>
    <w:rsid w:val="00474420"/>
    <w:rsid w:val="00480484"/>
    <w:rsid w:val="00480F7F"/>
    <w:rsid w:val="00482E20"/>
    <w:rsid w:val="004842C3"/>
    <w:rsid w:val="00484C0D"/>
    <w:rsid w:val="00484E35"/>
    <w:rsid w:val="0048548F"/>
    <w:rsid w:val="00487AC2"/>
    <w:rsid w:val="0049279C"/>
    <w:rsid w:val="00493E27"/>
    <w:rsid w:val="00496633"/>
    <w:rsid w:val="00497D8B"/>
    <w:rsid w:val="004A07A5"/>
    <w:rsid w:val="004A56B0"/>
    <w:rsid w:val="004A67F1"/>
    <w:rsid w:val="004A6987"/>
    <w:rsid w:val="004A7484"/>
    <w:rsid w:val="004A7F81"/>
    <w:rsid w:val="004B04CF"/>
    <w:rsid w:val="004B1994"/>
    <w:rsid w:val="004B1F00"/>
    <w:rsid w:val="004B2344"/>
    <w:rsid w:val="004B263B"/>
    <w:rsid w:val="004B48A0"/>
    <w:rsid w:val="004B5686"/>
    <w:rsid w:val="004B7D78"/>
    <w:rsid w:val="004C0ECA"/>
    <w:rsid w:val="004C1616"/>
    <w:rsid w:val="004C187E"/>
    <w:rsid w:val="004C4F16"/>
    <w:rsid w:val="004C5E7B"/>
    <w:rsid w:val="004D30E1"/>
    <w:rsid w:val="004D3E91"/>
    <w:rsid w:val="004D41B8"/>
    <w:rsid w:val="004D5BEA"/>
    <w:rsid w:val="004D63A2"/>
    <w:rsid w:val="004E37C0"/>
    <w:rsid w:val="004E3EA4"/>
    <w:rsid w:val="004E43A3"/>
    <w:rsid w:val="004E6076"/>
    <w:rsid w:val="004E68FC"/>
    <w:rsid w:val="004F53E3"/>
    <w:rsid w:val="004F542A"/>
    <w:rsid w:val="004F5641"/>
    <w:rsid w:val="004F6EBD"/>
    <w:rsid w:val="0050183B"/>
    <w:rsid w:val="00502582"/>
    <w:rsid w:val="00502DDD"/>
    <w:rsid w:val="00503454"/>
    <w:rsid w:val="0050719A"/>
    <w:rsid w:val="00510A62"/>
    <w:rsid w:val="005111D4"/>
    <w:rsid w:val="00513054"/>
    <w:rsid w:val="00513B46"/>
    <w:rsid w:val="00513E7E"/>
    <w:rsid w:val="00514F2B"/>
    <w:rsid w:val="00515B30"/>
    <w:rsid w:val="00516599"/>
    <w:rsid w:val="0051711F"/>
    <w:rsid w:val="0052034A"/>
    <w:rsid w:val="00521715"/>
    <w:rsid w:val="00521728"/>
    <w:rsid w:val="00521938"/>
    <w:rsid w:val="00521E87"/>
    <w:rsid w:val="00522632"/>
    <w:rsid w:val="00522815"/>
    <w:rsid w:val="00522EF3"/>
    <w:rsid w:val="005243D9"/>
    <w:rsid w:val="0052562F"/>
    <w:rsid w:val="0052637F"/>
    <w:rsid w:val="005265D7"/>
    <w:rsid w:val="005269BE"/>
    <w:rsid w:val="00530DED"/>
    <w:rsid w:val="00530F43"/>
    <w:rsid w:val="00531D66"/>
    <w:rsid w:val="0053277D"/>
    <w:rsid w:val="005327CE"/>
    <w:rsid w:val="0053400D"/>
    <w:rsid w:val="00534F38"/>
    <w:rsid w:val="00536AF8"/>
    <w:rsid w:val="00536DC1"/>
    <w:rsid w:val="00537139"/>
    <w:rsid w:val="00540418"/>
    <w:rsid w:val="00541FE8"/>
    <w:rsid w:val="00543F6D"/>
    <w:rsid w:val="00543F97"/>
    <w:rsid w:val="00545527"/>
    <w:rsid w:val="00550363"/>
    <w:rsid w:val="0055194C"/>
    <w:rsid w:val="00551999"/>
    <w:rsid w:val="00553CB3"/>
    <w:rsid w:val="00556D2F"/>
    <w:rsid w:val="00556DC7"/>
    <w:rsid w:val="0056081A"/>
    <w:rsid w:val="00562D1C"/>
    <w:rsid w:val="00562E52"/>
    <w:rsid w:val="00563458"/>
    <w:rsid w:val="00563FD2"/>
    <w:rsid w:val="00565576"/>
    <w:rsid w:val="0056773F"/>
    <w:rsid w:val="00567FA2"/>
    <w:rsid w:val="00570444"/>
    <w:rsid w:val="0057089C"/>
    <w:rsid w:val="00570AA3"/>
    <w:rsid w:val="005712C2"/>
    <w:rsid w:val="00574266"/>
    <w:rsid w:val="00574570"/>
    <w:rsid w:val="00575EE0"/>
    <w:rsid w:val="005768CC"/>
    <w:rsid w:val="005768EA"/>
    <w:rsid w:val="00576C8C"/>
    <w:rsid w:val="005774CE"/>
    <w:rsid w:val="00577617"/>
    <w:rsid w:val="00584F08"/>
    <w:rsid w:val="00585337"/>
    <w:rsid w:val="0058542E"/>
    <w:rsid w:val="00585D38"/>
    <w:rsid w:val="00587618"/>
    <w:rsid w:val="005876AE"/>
    <w:rsid w:val="005907A0"/>
    <w:rsid w:val="0059084C"/>
    <w:rsid w:val="00590C01"/>
    <w:rsid w:val="00592B24"/>
    <w:rsid w:val="00593097"/>
    <w:rsid w:val="0059394E"/>
    <w:rsid w:val="005A3CCB"/>
    <w:rsid w:val="005A53BA"/>
    <w:rsid w:val="005A57AD"/>
    <w:rsid w:val="005A70DF"/>
    <w:rsid w:val="005B048C"/>
    <w:rsid w:val="005B0F75"/>
    <w:rsid w:val="005B1C69"/>
    <w:rsid w:val="005B2238"/>
    <w:rsid w:val="005B440C"/>
    <w:rsid w:val="005B7893"/>
    <w:rsid w:val="005B7DA0"/>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3EE3"/>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243E"/>
    <w:rsid w:val="006132FB"/>
    <w:rsid w:val="00616153"/>
    <w:rsid w:val="00616BBA"/>
    <w:rsid w:val="00617EE3"/>
    <w:rsid w:val="00622823"/>
    <w:rsid w:val="00623ACB"/>
    <w:rsid w:val="006247D5"/>
    <w:rsid w:val="006253D1"/>
    <w:rsid w:val="00631AAA"/>
    <w:rsid w:val="00632109"/>
    <w:rsid w:val="00632C87"/>
    <w:rsid w:val="006331B3"/>
    <w:rsid w:val="00633CED"/>
    <w:rsid w:val="00634122"/>
    <w:rsid w:val="0063488B"/>
    <w:rsid w:val="006356AA"/>
    <w:rsid w:val="00637A48"/>
    <w:rsid w:val="006404EF"/>
    <w:rsid w:val="006429DB"/>
    <w:rsid w:val="00643BBD"/>
    <w:rsid w:val="0064409F"/>
    <w:rsid w:val="006441E4"/>
    <w:rsid w:val="006443DF"/>
    <w:rsid w:val="00650760"/>
    <w:rsid w:val="006519BC"/>
    <w:rsid w:val="00651FB7"/>
    <w:rsid w:val="0065369F"/>
    <w:rsid w:val="006537A5"/>
    <w:rsid w:val="00653A66"/>
    <w:rsid w:val="0065446E"/>
    <w:rsid w:val="006548F6"/>
    <w:rsid w:val="0065525F"/>
    <w:rsid w:val="00655EB2"/>
    <w:rsid w:val="00660015"/>
    <w:rsid w:val="00661A17"/>
    <w:rsid w:val="00662986"/>
    <w:rsid w:val="006653EB"/>
    <w:rsid w:val="00667D50"/>
    <w:rsid w:val="0067443A"/>
    <w:rsid w:val="00675B86"/>
    <w:rsid w:val="00677384"/>
    <w:rsid w:val="006774BF"/>
    <w:rsid w:val="006822AA"/>
    <w:rsid w:val="00690B0A"/>
    <w:rsid w:val="00690D68"/>
    <w:rsid w:val="0069372F"/>
    <w:rsid w:val="00693B49"/>
    <w:rsid w:val="006942ED"/>
    <w:rsid w:val="006944EF"/>
    <w:rsid w:val="006A04E9"/>
    <w:rsid w:val="006A1C98"/>
    <w:rsid w:val="006A289F"/>
    <w:rsid w:val="006A33FB"/>
    <w:rsid w:val="006B1FE7"/>
    <w:rsid w:val="006B4727"/>
    <w:rsid w:val="006C2C92"/>
    <w:rsid w:val="006C4213"/>
    <w:rsid w:val="006C54B8"/>
    <w:rsid w:val="006D1933"/>
    <w:rsid w:val="006D1DE1"/>
    <w:rsid w:val="006D2166"/>
    <w:rsid w:val="006D21D0"/>
    <w:rsid w:val="006D3DF1"/>
    <w:rsid w:val="006D5097"/>
    <w:rsid w:val="006D5AC5"/>
    <w:rsid w:val="006E2D9E"/>
    <w:rsid w:val="006E3CD1"/>
    <w:rsid w:val="006E77DD"/>
    <w:rsid w:val="006E78A6"/>
    <w:rsid w:val="006E7F02"/>
    <w:rsid w:val="006F0CCF"/>
    <w:rsid w:val="006F2058"/>
    <w:rsid w:val="006F23B1"/>
    <w:rsid w:val="006F4379"/>
    <w:rsid w:val="006F4898"/>
    <w:rsid w:val="006F4A89"/>
    <w:rsid w:val="006F4C3C"/>
    <w:rsid w:val="006F5412"/>
    <w:rsid w:val="006F6AC2"/>
    <w:rsid w:val="006F74DC"/>
    <w:rsid w:val="007004C7"/>
    <w:rsid w:val="00702079"/>
    <w:rsid w:val="007021C1"/>
    <w:rsid w:val="007025F4"/>
    <w:rsid w:val="00703446"/>
    <w:rsid w:val="0070431B"/>
    <w:rsid w:val="00705A55"/>
    <w:rsid w:val="00707693"/>
    <w:rsid w:val="007103D4"/>
    <w:rsid w:val="0071164A"/>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47DE2"/>
    <w:rsid w:val="00751E18"/>
    <w:rsid w:val="00757C3E"/>
    <w:rsid w:val="00763081"/>
    <w:rsid w:val="00764D64"/>
    <w:rsid w:val="00770054"/>
    <w:rsid w:val="007723AF"/>
    <w:rsid w:val="00773003"/>
    <w:rsid w:val="00773A43"/>
    <w:rsid w:val="00773EBC"/>
    <w:rsid w:val="0077643A"/>
    <w:rsid w:val="007769DF"/>
    <w:rsid w:val="00776BBF"/>
    <w:rsid w:val="00777069"/>
    <w:rsid w:val="00777439"/>
    <w:rsid w:val="00777526"/>
    <w:rsid w:val="00781638"/>
    <w:rsid w:val="007818C3"/>
    <w:rsid w:val="00782910"/>
    <w:rsid w:val="00786193"/>
    <w:rsid w:val="00790B78"/>
    <w:rsid w:val="0079158C"/>
    <w:rsid w:val="00794967"/>
    <w:rsid w:val="0079582C"/>
    <w:rsid w:val="00796257"/>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0C2"/>
    <w:rsid w:val="007E7450"/>
    <w:rsid w:val="007E7A7E"/>
    <w:rsid w:val="007F00B0"/>
    <w:rsid w:val="007F4F8F"/>
    <w:rsid w:val="00800925"/>
    <w:rsid w:val="00800EC0"/>
    <w:rsid w:val="008020AF"/>
    <w:rsid w:val="00802736"/>
    <w:rsid w:val="00802B2A"/>
    <w:rsid w:val="00807FF7"/>
    <w:rsid w:val="00810D49"/>
    <w:rsid w:val="00811DAC"/>
    <w:rsid w:val="00815972"/>
    <w:rsid w:val="008167D5"/>
    <w:rsid w:val="00817DFF"/>
    <w:rsid w:val="00820352"/>
    <w:rsid w:val="00822007"/>
    <w:rsid w:val="00822CD5"/>
    <w:rsid w:val="00823500"/>
    <w:rsid w:val="00826474"/>
    <w:rsid w:val="008276B2"/>
    <w:rsid w:val="0083223B"/>
    <w:rsid w:val="00832955"/>
    <w:rsid w:val="00832D83"/>
    <w:rsid w:val="00832F7A"/>
    <w:rsid w:val="0083335C"/>
    <w:rsid w:val="008339F3"/>
    <w:rsid w:val="00840ED5"/>
    <w:rsid w:val="00842716"/>
    <w:rsid w:val="00842AD5"/>
    <w:rsid w:val="00844CF2"/>
    <w:rsid w:val="0084585E"/>
    <w:rsid w:val="00845952"/>
    <w:rsid w:val="008459E1"/>
    <w:rsid w:val="00845EF6"/>
    <w:rsid w:val="00846C3D"/>
    <w:rsid w:val="008470C4"/>
    <w:rsid w:val="0084770A"/>
    <w:rsid w:val="00850642"/>
    <w:rsid w:val="0085397B"/>
    <w:rsid w:val="00856CDA"/>
    <w:rsid w:val="008624D8"/>
    <w:rsid w:val="008630BA"/>
    <w:rsid w:val="0086433A"/>
    <w:rsid w:val="008643A9"/>
    <w:rsid w:val="0086467E"/>
    <w:rsid w:val="00864C50"/>
    <w:rsid w:val="00864FE6"/>
    <w:rsid w:val="008659FD"/>
    <w:rsid w:val="00866F4E"/>
    <w:rsid w:val="008678FC"/>
    <w:rsid w:val="00870F4E"/>
    <w:rsid w:val="00872C30"/>
    <w:rsid w:val="008742BD"/>
    <w:rsid w:val="0087478F"/>
    <w:rsid w:val="00876082"/>
    <w:rsid w:val="008805C8"/>
    <w:rsid w:val="00880973"/>
    <w:rsid w:val="00881BEF"/>
    <w:rsid w:val="00883D58"/>
    <w:rsid w:val="00885671"/>
    <w:rsid w:val="00885895"/>
    <w:rsid w:val="0089054E"/>
    <w:rsid w:val="00894C50"/>
    <w:rsid w:val="00895EF7"/>
    <w:rsid w:val="008966AD"/>
    <w:rsid w:val="00897AB8"/>
    <w:rsid w:val="00897BFB"/>
    <w:rsid w:val="008A1478"/>
    <w:rsid w:val="008A1B6F"/>
    <w:rsid w:val="008A239B"/>
    <w:rsid w:val="008A4453"/>
    <w:rsid w:val="008A5B22"/>
    <w:rsid w:val="008A6069"/>
    <w:rsid w:val="008A6A9C"/>
    <w:rsid w:val="008A6E02"/>
    <w:rsid w:val="008A6E4D"/>
    <w:rsid w:val="008A793D"/>
    <w:rsid w:val="008A79AA"/>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64D4"/>
    <w:rsid w:val="008D7129"/>
    <w:rsid w:val="008D76BD"/>
    <w:rsid w:val="008E12FF"/>
    <w:rsid w:val="008E2AED"/>
    <w:rsid w:val="008E3652"/>
    <w:rsid w:val="008E3672"/>
    <w:rsid w:val="008E49AB"/>
    <w:rsid w:val="008E5316"/>
    <w:rsid w:val="008E740D"/>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5DC9"/>
    <w:rsid w:val="0091612C"/>
    <w:rsid w:val="00916652"/>
    <w:rsid w:val="00917A1B"/>
    <w:rsid w:val="00917AC1"/>
    <w:rsid w:val="00917FE3"/>
    <w:rsid w:val="009204AF"/>
    <w:rsid w:val="00922515"/>
    <w:rsid w:val="00923251"/>
    <w:rsid w:val="00923D9A"/>
    <w:rsid w:val="00923E13"/>
    <w:rsid w:val="009244C1"/>
    <w:rsid w:val="0092487E"/>
    <w:rsid w:val="0092553A"/>
    <w:rsid w:val="009262C0"/>
    <w:rsid w:val="00927BA4"/>
    <w:rsid w:val="009301F2"/>
    <w:rsid w:val="00932300"/>
    <w:rsid w:val="0093492C"/>
    <w:rsid w:val="009364B7"/>
    <w:rsid w:val="00940901"/>
    <w:rsid w:val="0094113D"/>
    <w:rsid w:val="009418D0"/>
    <w:rsid w:val="00941FB8"/>
    <w:rsid w:val="0094203F"/>
    <w:rsid w:val="0094204C"/>
    <w:rsid w:val="009425D6"/>
    <w:rsid w:val="009426F0"/>
    <w:rsid w:val="009437BD"/>
    <w:rsid w:val="009458FF"/>
    <w:rsid w:val="0095031E"/>
    <w:rsid w:val="00952714"/>
    <w:rsid w:val="00953127"/>
    <w:rsid w:val="00954137"/>
    <w:rsid w:val="00955BF1"/>
    <w:rsid w:val="00956705"/>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3B83"/>
    <w:rsid w:val="00986365"/>
    <w:rsid w:val="009869E9"/>
    <w:rsid w:val="00986BC3"/>
    <w:rsid w:val="00987EEE"/>
    <w:rsid w:val="00991656"/>
    <w:rsid w:val="00994430"/>
    <w:rsid w:val="00996671"/>
    <w:rsid w:val="009A00D4"/>
    <w:rsid w:val="009A407A"/>
    <w:rsid w:val="009A6CA9"/>
    <w:rsid w:val="009A76C0"/>
    <w:rsid w:val="009A780E"/>
    <w:rsid w:val="009B0197"/>
    <w:rsid w:val="009B0DC1"/>
    <w:rsid w:val="009B20EA"/>
    <w:rsid w:val="009B2C65"/>
    <w:rsid w:val="009B3A3E"/>
    <w:rsid w:val="009B49CD"/>
    <w:rsid w:val="009B515F"/>
    <w:rsid w:val="009B5552"/>
    <w:rsid w:val="009B64AA"/>
    <w:rsid w:val="009B68CB"/>
    <w:rsid w:val="009C19F8"/>
    <w:rsid w:val="009C26AF"/>
    <w:rsid w:val="009C379E"/>
    <w:rsid w:val="009C4575"/>
    <w:rsid w:val="009C5E39"/>
    <w:rsid w:val="009C6184"/>
    <w:rsid w:val="009C6E8E"/>
    <w:rsid w:val="009C74FB"/>
    <w:rsid w:val="009D20E7"/>
    <w:rsid w:val="009D4BD4"/>
    <w:rsid w:val="009D5A60"/>
    <w:rsid w:val="009D5D4C"/>
    <w:rsid w:val="009E1DCA"/>
    <w:rsid w:val="009E2520"/>
    <w:rsid w:val="009E51F8"/>
    <w:rsid w:val="009F0A22"/>
    <w:rsid w:val="009F239C"/>
    <w:rsid w:val="009F23C4"/>
    <w:rsid w:val="009F270C"/>
    <w:rsid w:val="009F522E"/>
    <w:rsid w:val="009F564C"/>
    <w:rsid w:val="009F5E29"/>
    <w:rsid w:val="00A018A3"/>
    <w:rsid w:val="00A01B1B"/>
    <w:rsid w:val="00A02E76"/>
    <w:rsid w:val="00A03221"/>
    <w:rsid w:val="00A045DD"/>
    <w:rsid w:val="00A06D66"/>
    <w:rsid w:val="00A073BF"/>
    <w:rsid w:val="00A07E0D"/>
    <w:rsid w:val="00A137A8"/>
    <w:rsid w:val="00A14DCC"/>
    <w:rsid w:val="00A20D96"/>
    <w:rsid w:val="00A235BA"/>
    <w:rsid w:val="00A23892"/>
    <w:rsid w:val="00A23B93"/>
    <w:rsid w:val="00A250EE"/>
    <w:rsid w:val="00A33146"/>
    <w:rsid w:val="00A344CA"/>
    <w:rsid w:val="00A35A05"/>
    <w:rsid w:val="00A363B6"/>
    <w:rsid w:val="00A37637"/>
    <w:rsid w:val="00A421CE"/>
    <w:rsid w:val="00A450C9"/>
    <w:rsid w:val="00A45D7D"/>
    <w:rsid w:val="00A46101"/>
    <w:rsid w:val="00A46BF5"/>
    <w:rsid w:val="00A47F7A"/>
    <w:rsid w:val="00A501B6"/>
    <w:rsid w:val="00A52E61"/>
    <w:rsid w:val="00A53E86"/>
    <w:rsid w:val="00A54D75"/>
    <w:rsid w:val="00A55A0E"/>
    <w:rsid w:val="00A56327"/>
    <w:rsid w:val="00A605E4"/>
    <w:rsid w:val="00A6063E"/>
    <w:rsid w:val="00A64917"/>
    <w:rsid w:val="00A65407"/>
    <w:rsid w:val="00A70107"/>
    <w:rsid w:val="00A723EA"/>
    <w:rsid w:val="00A74CAF"/>
    <w:rsid w:val="00A764EF"/>
    <w:rsid w:val="00A77EAA"/>
    <w:rsid w:val="00A8050B"/>
    <w:rsid w:val="00A8077E"/>
    <w:rsid w:val="00A8166B"/>
    <w:rsid w:val="00A83676"/>
    <w:rsid w:val="00A83C0E"/>
    <w:rsid w:val="00A852D6"/>
    <w:rsid w:val="00A85EE5"/>
    <w:rsid w:val="00A90E13"/>
    <w:rsid w:val="00A9143E"/>
    <w:rsid w:val="00A92A29"/>
    <w:rsid w:val="00A935B0"/>
    <w:rsid w:val="00A94BD0"/>
    <w:rsid w:val="00A94FC9"/>
    <w:rsid w:val="00A95577"/>
    <w:rsid w:val="00A96270"/>
    <w:rsid w:val="00A96C1F"/>
    <w:rsid w:val="00A97E66"/>
    <w:rsid w:val="00AA16F7"/>
    <w:rsid w:val="00AA1AB3"/>
    <w:rsid w:val="00AA3279"/>
    <w:rsid w:val="00AA3E2B"/>
    <w:rsid w:val="00AA41BF"/>
    <w:rsid w:val="00AA6498"/>
    <w:rsid w:val="00AA7AE3"/>
    <w:rsid w:val="00AB2062"/>
    <w:rsid w:val="00AB24A9"/>
    <w:rsid w:val="00AB31F3"/>
    <w:rsid w:val="00AB3613"/>
    <w:rsid w:val="00AB5D6A"/>
    <w:rsid w:val="00AC2CB6"/>
    <w:rsid w:val="00AC4C3F"/>
    <w:rsid w:val="00AC7A81"/>
    <w:rsid w:val="00AD27C1"/>
    <w:rsid w:val="00AD46DD"/>
    <w:rsid w:val="00AD4F95"/>
    <w:rsid w:val="00AD5E8D"/>
    <w:rsid w:val="00AE0E84"/>
    <w:rsid w:val="00AE2CC1"/>
    <w:rsid w:val="00AE30F7"/>
    <w:rsid w:val="00AE32DD"/>
    <w:rsid w:val="00AF4311"/>
    <w:rsid w:val="00AF4C0F"/>
    <w:rsid w:val="00AF4DBC"/>
    <w:rsid w:val="00AF68D1"/>
    <w:rsid w:val="00B006FD"/>
    <w:rsid w:val="00B02C49"/>
    <w:rsid w:val="00B03938"/>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C20"/>
    <w:rsid w:val="00B40F87"/>
    <w:rsid w:val="00B41E9F"/>
    <w:rsid w:val="00B42449"/>
    <w:rsid w:val="00B50783"/>
    <w:rsid w:val="00B51469"/>
    <w:rsid w:val="00B5253D"/>
    <w:rsid w:val="00B558BB"/>
    <w:rsid w:val="00B60A59"/>
    <w:rsid w:val="00B611B8"/>
    <w:rsid w:val="00B67BC6"/>
    <w:rsid w:val="00B73EB9"/>
    <w:rsid w:val="00B81C74"/>
    <w:rsid w:val="00B82BF9"/>
    <w:rsid w:val="00B83E59"/>
    <w:rsid w:val="00B849EE"/>
    <w:rsid w:val="00B84D02"/>
    <w:rsid w:val="00B850E5"/>
    <w:rsid w:val="00B870E0"/>
    <w:rsid w:val="00B87589"/>
    <w:rsid w:val="00B947C3"/>
    <w:rsid w:val="00B95032"/>
    <w:rsid w:val="00B97444"/>
    <w:rsid w:val="00B97B5D"/>
    <w:rsid w:val="00BA0268"/>
    <w:rsid w:val="00BA1AD8"/>
    <w:rsid w:val="00BA1ADB"/>
    <w:rsid w:val="00BA26B4"/>
    <w:rsid w:val="00BA2940"/>
    <w:rsid w:val="00BA3B1D"/>
    <w:rsid w:val="00BA58E7"/>
    <w:rsid w:val="00BA7B26"/>
    <w:rsid w:val="00BB2E44"/>
    <w:rsid w:val="00BB327F"/>
    <w:rsid w:val="00BB3832"/>
    <w:rsid w:val="00BB7DA9"/>
    <w:rsid w:val="00BC4AD5"/>
    <w:rsid w:val="00BC5A17"/>
    <w:rsid w:val="00BC6745"/>
    <w:rsid w:val="00BD0E94"/>
    <w:rsid w:val="00BD1AAF"/>
    <w:rsid w:val="00BD248B"/>
    <w:rsid w:val="00BD2A8B"/>
    <w:rsid w:val="00BD3E4E"/>
    <w:rsid w:val="00BD5837"/>
    <w:rsid w:val="00BD7646"/>
    <w:rsid w:val="00BD7BBB"/>
    <w:rsid w:val="00BE0824"/>
    <w:rsid w:val="00BE43B1"/>
    <w:rsid w:val="00BE47DE"/>
    <w:rsid w:val="00BE5B13"/>
    <w:rsid w:val="00BE5D56"/>
    <w:rsid w:val="00BE7A98"/>
    <w:rsid w:val="00BF11E1"/>
    <w:rsid w:val="00BF4085"/>
    <w:rsid w:val="00BF52DE"/>
    <w:rsid w:val="00C00590"/>
    <w:rsid w:val="00C013A1"/>
    <w:rsid w:val="00C01580"/>
    <w:rsid w:val="00C0654D"/>
    <w:rsid w:val="00C06709"/>
    <w:rsid w:val="00C06898"/>
    <w:rsid w:val="00C07127"/>
    <w:rsid w:val="00C1028E"/>
    <w:rsid w:val="00C105A6"/>
    <w:rsid w:val="00C10C63"/>
    <w:rsid w:val="00C1279C"/>
    <w:rsid w:val="00C14867"/>
    <w:rsid w:val="00C16E53"/>
    <w:rsid w:val="00C17841"/>
    <w:rsid w:val="00C255BB"/>
    <w:rsid w:val="00C26CE0"/>
    <w:rsid w:val="00C26EBF"/>
    <w:rsid w:val="00C27323"/>
    <w:rsid w:val="00C30B88"/>
    <w:rsid w:val="00C346B4"/>
    <w:rsid w:val="00C34DE1"/>
    <w:rsid w:val="00C379D0"/>
    <w:rsid w:val="00C400E1"/>
    <w:rsid w:val="00C404CF"/>
    <w:rsid w:val="00C411EA"/>
    <w:rsid w:val="00C41D4C"/>
    <w:rsid w:val="00C431B4"/>
    <w:rsid w:val="00C4471C"/>
    <w:rsid w:val="00C45856"/>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100C"/>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433E"/>
    <w:rsid w:val="00C862B1"/>
    <w:rsid w:val="00C86C59"/>
    <w:rsid w:val="00C901D2"/>
    <w:rsid w:val="00C91C5A"/>
    <w:rsid w:val="00C91DE4"/>
    <w:rsid w:val="00C92668"/>
    <w:rsid w:val="00C95974"/>
    <w:rsid w:val="00C97083"/>
    <w:rsid w:val="00C97412"/>
    <w:rsid w:val="00CA24BE"/>
    <w:rsid w:val="00CA2A37"/>
    <w:rsid w:val="00CA37AE"/>
    <w:rsid w:val="00CA5CDF"/>
    <w:rsid w:val="00CA631E"/>
    <w:rsid w:val="00CA7A99"/>
    <w:rsid w:val="00CB0690"/>
    <w:rsid w:val="00CB1A6E"/>
    <w:rsid w:val="00CB1D42"/>
    <w:rsid w:val="00CB45AD"/>
    <w:rsid w:val="00CB72A9"/>
    <w:rsid w:val="00CB7B1B"/>
    <w:rsid w:val="00CC30F9"/>
    <w:rsid w:val="00CC3436"/>
    <w:rsid w:val="00CC378C"/>
    <w:rsid w:val="00CC3E10"/>
    <w:rsid w:val="00CC4BA1"/>
    <w:rsid w:val="00CC58A4"/>
    <w:rsid w:val="00CC58DC"/>
    <w:rsid w:val="00CC60A4"/>
    <w:rsid w:val="00CC60E1"/>
    <w:rsid w:val="00CC6ACD"/>
    <w:rsid w:val="00CD0525"/>
    <w:rsid w:val="00CD299E"/>
    <w:rsid w:val="00CD434D"/>
    <w:rsid w:val="00CD4E92"/>
    <w:rsid w:val="00CD656B"/>
    <w:rsid w:val="00CD6D9A"/>
    <w:rsid w:val="00CD7F3F"/>
    <w:rsid w:val="00CE038F"/>
    <w:rsid w:val="00CE04CE"/>
    <w:rsid w:val="00CE45FC"/>
    <w:rsid w:val="00CE5C1A"/>
    <w:rsid w:val="00CF2D36"/>
    <w:rsid w:val="00CF342E"/>
    <w:rsid w:val="00CF69E0"/>
    <w:rsid w:val="00D00E92"/>
    <w:rsid w:val="00D055EC"/>
    <w:rsid w:val="00D05778"/>
    <w:rsid w:val="00D10F96"/>
    <w:rsid w:val="00D11F33"/>
    <w:rsid w:val="00D12816"/>
    <w:rsid w:val="00D13E7D"/>
    <w:rsid w:val="00D14208"/>
    <w:rsid w:val="00D1757C"/>
    <w:rsid w:val="00D17C5D"/>
    <w:rsid w:val="00D20738"/>
    <w:rsid w:val="00D234B6"/>
    <w:rsid w:val="00D254F0"/>
    <w:rsid w:val="00D27B9B"/>
    <w:rsid w:val="00D3018F"/>
    <w:rsid w:val="00D32544"/>
    <w:rsid w:val="00D339CC"/>
    <w:rsid w:val="00D34D7A"/>
    <w:rsid w:val="00D351EE"/>
    <w:rsid w:val="00D35411"/>
    <w:rsid w:val="00D3669D"/>
    <w:rsid w:val="00D37294"/>
    <w:rsid w:val="00D37621"/>
    <w:rsid w:val="00D378C5"/>
    <w:rsid w:val="00D37DC9"/>
    <w:rsid w:val="00D43342"/>
    <w:rsid w:val="00D4394E"/>
    <w:rsid w:val="00D44728"/>
    <w:rsid w:val="00D45237"/>
    <w:rsid w:val="00D459A9"/>
    <w:rsid w:val="00D46BD6"/>
    <w:rsid w:val="00D511CD"/>
    <w:rsid w:val="00D52FF5"/>
    <w:rsid w:val="00D55E41"/>
    <w:rsid w:val="00D56088"/>
    <w:rsid w:val="00D562FF"/>
    <w:rsid w:val="00D61190"/>
    <w:rsid w:val="00D62468"/>
    <w:rsid w:val="00D628F8"/>
    <w:rsid w:val="00D628FF"/>
    <w:rsid w:val="00D63571"/>
    <w:rsid w:val="00D66910"/>
    <w:rsid w:val="00D6706B"/>
    <w:rsid w:val="00D700D5"/>
    <w:rsid w:val="00D71A33"/>
    <w:rsid w:val="00D73B4D"/>
    <w:rsid w:val="00D7657E"/>
    <w:rsid w:val="00D804B8"/>
    <w:rsid w:val="00D83D4B"/>
    <w:rsid w:val="00D844B8"/>
    <w:rsid w:val="00D854E6"/>
    <w:rsid w:val="00D8596D"/>
    <w:rsid w:val="00D86C30"/>
    <w:rsid w:val="00D9187E"/>
    <w:rsid w:val="00D92473"/>
    <w:rsid w:val="00D93A0E"/>
    <w:rsid w:val="00DA1B01"/>
    <w:rsid w:val="00DA4A42"/>
    <w:rsid w:val="00DA5237"/>
    <w:rsid w:val="00DA68FB"/>
    <w:rsid w:val="00DA6BE0"/>
    <w:rsid w:val="00DB3AF6"/>
    <w:rsid w:val="00DB4C18"/>
    <w:rsid w:val="00DB53FB"/>
    <w:rsid w:val="00DC20E6"/>
    <w:rsid w:val="00DC4EE2"/>
    <w:rsid w:val="00DD136E"/>
    <w:rsid w:val="00DD22DD"/>
    <w:rsid w:val="00DD2474"/>
    <w:rsid w:val="00DD2AA9"/>
    <w:rsid w:val="00DD47AF"/>
    <w:rsid w:val="00DD4F48"/>
    <w:rsid w:val="00DD6C54"/>
    <w:rsid w:val="00DD6DC0"/>
    <w:rsid w:val="00DD6FB4"/>
    <w:rsid w:val="00DE150B"/>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195"/>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476EB"/>
    <w:rsid w:val="00E505EF"/>
    <w:rsid w:val="00E514F6"/>
    <w:rsid w:val="00E545B2"/>
    <w:rsid w:val="00E55EA6"/>
    <w:rsid w:val="00E57C06"/>
    <w:rsid w:val="00E64222"/>
    <w:rsid w:val="00E651B5"/>
    <w:rsid w:val="00E65B2D"/>
    <w:rsid w:val="00E70E56"/>
    <w:rsid w:val="00E75CE5"/>
    <w:rsid w:val="00E768E8"/>
    <w:rsid w:val="00E76C99"/>
    <w:rsid w:val="00E8055E"/>
    <w:rsid w:val="00E811A3"/>
    <w:rsid w:val="00E81279"/>
    <w:rsid w:val="00E82195"/>
    <w:rsid w:val="00E828CB"/>
    <w:rsid w:val="00E83362"/>
    <w:rsid w:val="00E83BAC"/>
    <w:rsid w:val="00E87962"/>
    <w:rsid w:val="00E90D36"/>
    <w:rsid w:val="00E913D9"/>
    <w:rsid w:val="00E91553"/>
    <w:rsid w:val="00E94AAC"/>
    <w:rsid w:val="00E96135"/>
    <w:rsid w:val="00EA0D94"/>
    <w:rsid w:val="00EA12F7"/>
    <w:rsid w:val="00EA186A"/>
    <w:rsid w:val="00EA19C2"/>
    <w:rsid w:val="00EA2C6F"/>
    <w:rsid w:val="00EA48B2"/>
    <w:rsid w:val="00EA5418"/>
    <w:rsid w:val="00EA5AD0"/>
    <w:rsid w:val="00EA6927"/>
    <w:rsid w:val="00EA6BE9"/>
    <w:rsid w:val="00EB2A4A"/>
    <w:rsid w:val="00EB3D8F"/>
    <w:rsid w:val="00EC01C1"/>
    <w:rsid w:val="00EC0BE3"/>
    <w:rsid w:val="00EC1988"/>
    <w:rsid w:val="00EC1EBD"/>
    <w:rsid w:val="00EC2DFD"/>
    <w:rsid w:val="00EC3BAA"/>
    <w:rsid w:val="00EC53BD"/>
    <w:rsid w:val="00EC56A4"/>
    <w:rsid w:val="00EC5C3D"/>
    <w:rsid w:val="00EC61A6"/>
    <w:rsid w:val="00EC7901"/>
    <w:rsid w:val="00EC7F15"/>
    <w:rsid w:val="00ED0858"/>
    <w:rsid w:val="00ED319C"/>
    <w:rsid w:val="00ED518E"/>
    <w:rsid w:val="00ED5680"/>
    <w:rsid w:val="00ED6126"/>
    <w:rsid w:val="00ED6894"/>
    <w:rsid w:val="00ED6AE0"/>
    <w:rsid w:val="00ED6E0F"/>
    <w:rsid w:val="00ED79E2"/>
    <w:rsid w:val="00EE04FF"/>
    <w:rsid w:val="00EE0F4C"/>
    <w:rsid w:val="00EE16CF"/>
    <w:rsid w:val="00EE2F63"/>
    <w:rsid w:val="00EE3D4E"/>
    <w:rsid w:val="00EE46FB"/>
    <w:rsid w:val="00EF2F15"/>
    <w:rsid w:val="00EF56A6"/>
    <w:rsid w:val="00EF589D"/>
    <w:rsid w:val="00EF5CC7"/>
    <w:rsid w:val="00EF62F8"/>
    <w:rsid w:val="00F011BD"/>
    <w:rsid w:val="00F012A7"/>
    <w:rsid w:val="00F016BA"/>
    <w:rsid w:val="00F01B31"/>
    <w:rsid w:val="00F03C78"/>
    <w:rsid w:val="00F042EC"/>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321C"/>
    <w:rsid w:val="00F6436A"/>
    <w:rsid w:val="00F6438A"/>
    <w:rsid w:val="00F672B3"/>
    <w:rsid w:val="00F70304"/>
    <w:rsid w:val="00F72CE6"/>
    <w:rsid w:val="00F755D0"/>
    <w:rsid w:val="00F7619B"/>
    <w:rsid w:val="00F77058"/>
    <w:rsid w:val="00F775B3"/>
    <w:rsid w:val="00F8125E"/>
    <w:rsid w:val="00F86F78"/>
    <w:rsid w:val="00F8797F"/>
    <w:rsid w:val="00F9019F"/>
    <w:rsid w:val="00F94878"/>
    <w:rsid w:val="00F94F3B"/>
    <w:rsid w:val="00F95FC8"/>
    <w:rsid w:val="00FA0D0F"/>
    <w:rsid w:val="00FA15BB"/>
    <w:rsid w:val="00FA4CD5"/>
    <w:rsid w:val="00FA7A93"/>
    <w:rsid w:val="00FB1010"/>
    <w:rsid w:val="00FB1547"/>
    <w:rsid w:val="00FB1A7D"/>
    <w:rsid w:val="00FB1D4B"/>
    <w:rsid w:val="00FB4723"/>
    <w:rsid w:val="00FB5C83"/>
    <w:rsid w:val="00FB6E0E"/>
    <w:rsid w:val="00FB7FE5"/>
    <w:rsid w:val="00FC07F4"/>
    <w:rsid w:val="00FC23D9"/>
    <w:rsid w:val="00FC2997"/>
    <w:rsid w:val="00FC3802"/>
    <w:rsid w:val="00FC4B1B"/>
    <w:rsid w:val="00FD0D77"/>
    <w:rsid w:val="00FD16BF"/>
    <w:rsid w:val="00FD5A63"/>
    <w:rsid w:val="00FD5D3F"/>
    <w:rsid w:val="00FE0968"/>
    <w:rsid w:val="00FE1848"/>
    <w:rsid w:val="00FE4810"/>
    <w:rsid w:val="00FE6B37"/>
    <w:rsid w:val="00FE70C0"/>
    <w:rsid w:val="00FE75AC"/>
    <w:rsid w:val="00FE7EF5"/>
    <w:rsid w:val="00FF0BEE"/>
    <w:rsid w:val="00FF1FEF"/>
    <w:rsid w:val="00FF227C"/>
    <w:rsid w:val="00FF2BD2"/>
    <w:rsid w:val="00FF3723"/>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94"/>
    <o:shapelayout v:ext="edit">
      <o:idmap v:ext="edit" data="2"/>
    </o:shapelayout>
  </w:shapeDefaults>
  <w:decimalSymbol w:val="."/>
  <w:listSeparator w:val=","/>
  <w14:docId w14:val="18351625"/>
  <w15:docId w15:val="{F97F47E6-D8F8-4CB9-A9E1-1066CF73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3816">
      <w:bodyDiv w:val="1"/>
      <w:marLeft w:val="0"/>
      <w:marRight w:val="0"/>
      <w:marTop w:val="0"/>
      <w:marBottom w:val="0"/>
      <w:divBdr>
        <w:top w:val="none" w:sz="0" w:space="0" w:color="auto"/>
        <w:left w:val="none" w:sz="0" w:space="0" w:color="auto"/>
        <w:bottom w:val="none" w:sz="0" w:space="0" w:color="auto"/>
        <w:right w:val="none" w:sz="0" w:space="0" w:color="auto"/>
      </w:divBdr>
    </w:div>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26854377">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089423073">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20888801">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4416813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70649962">
      <w:bodyDiv w:val="1"/>
      <w:marLeft w:val="0"/>
      <w:marRight w:val="0"/>
      <w:marTop w:val="0"/>
      <w:marBottom w:val="0"/>
      <w:divBdr>
        <w:top w:val="none" w:sz="0" w:space="0" w:color="auto"/>
        <w:left w:val="none" w:sz="0" w:space="0" w:color="auto"/>
        <w:bottom w:val="none" w:sz="0" w:space="0" w:color="auto"/>
        <w:right w:val="none" w:sz="0" w:space="0" w:color="auto"/>
      </w:divBdr>
    </w:div>
    <w:div w:id="1585407812">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795127045">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footer" Target="footer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CEBD2-FBD0-478F-9D8D-BB0720E8E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2674</Words>
  <Characters>14709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Miguel Nava</cp:lastModifiedBy>
  <cp:revision>3</cp:revision>
  <cp:lastPrinted>2025-01-13T17:42:00Z</cp:lastPrinted>
  <dcterms:created xsi:type="dcterms:W3CDTF">2025-01-13T17:29:00Z</dcterms:created>
  <dcterms:modified xsi:type="dcterms:W3CDTF">2025-01-13T17:43:00Z</dcterms:modified>
</cp:coreProperties>
</file>